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3D0" w:rsidRPr="006C6DB8" w:rsidRDefault="00EF73D0">
      <w:pPr>
        <w:jc w:val="both"/>
        <w:rPr>
          <w:color w:val="000000"/>
          <w:sz w:val="2"/>
          <w:szCs w:val="2"/>
        </w:rPr>
      </w:pPr>
    </w:p>
    <w:tbl>
      <w:tblPr>
        <w:tblW w:w="9781" w:type="dxa"/>
        <w:tblInd w:w="70"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8505"/>
      </w:tblGrid>
      <w:tr w:rsidR="00774D85" w:rsidRPr="006C6DB8" w:rsidTr="006A3CE3">
        <w:tc>
          <w:tcPr>
            <w:tcW w:w="9781" w:type="dxa"/>
            <w:gridSpan w:val="2"/>
            <w:tcBorders>
              <w:top w:val="single" w:sz="4" w:space="0" w:color="auto"/>
              <w:bottom w:val="single" w:sz="4" w:space="0" w:color="auto"/>
            </w:tcBorders>
            <w:shd w:val="clear" w:color="auto" w:fill="E0E0E0"/>
          </w:tcPr>
          <w:p w:rsidR="00774D85" w:rsidRPr="006C6DB8" w:rsidRDefault="00774D85" w:rsidP="00EF73D0">
            <w:pPr>
              <w:spacing w:before="40" w:after="40"/>
              <w:rPr>
                <w:b/>
                <w:snapToGrid w:val="0"/>
                <w:color w:val="000000"/>
                <w:sz w:val="20"/>
                <w:szCs w:val="20"/>
              </w:rPr>
            </w:pPr>
            <w:r w:rsidRPr="006C6DB8">
              <w:rPr>
                <w:b/>
                <w:color w:val="000000"/>
                <w:sz w:val="20"/>
                <w:szCs w:val="20"/>
              </w:rPr>
              <w:t>Allgemeine Leistungspflichten</w:t>
            </w:r>
          </w:p>
        </w:tc>
      </w:tr>
      <w:tr w:rsidR="00171150" w:rsidRPr="006C6DB8" w:rsidTr="006A3CE3">
        <w:tc>
          <w:tcPr>
            <w:tcW w:w="1276" w:type="dxa"/>
            <w:tcBorders>
              <w:top w:val="single" w:sz="4" w:space="0" w:color="auto"/>
              <w:bottom w:val="nil"/>
            </w:tcBorders>
          </w:tcPr>
          <w:p w:rsidR="00171150" w:rsidRPr="006C6DB8" w:rsidRDefault="00171150" w:rsidP="00EF73D0">
            <w:pPr>
              <w:numPr>
                <w:ilvl w:val="0"/>
                <w:numId w:val="1"/>
              </w:numPr>
              <w:spacing w:before="40" w:after="40"/>
              <w:rPr>
                <w:color w:val="000000"/>
                <w:sz w:val="15"/>
                <w:szCs w:val="15"/>
              </w:rPr>
            </w:pPr>
          </w:p>
        </w:tc>
        <w:tc>
          <w:tcPr>
            <w:tcW w:w="8505" w:type="dxa"/>
            <w:tcBorders>
              <w:top w:val="single" w:sz="4" w:space="0" w:color="auto"/>
              <w:bottom w:val="nil"/>
            </w:tcBorders>
          </w:tcPr>
          <w:p w:rsidR="00171150" w:rsidRPr="006C6DB8" w:rsidRDefault="006A3CE3" w:rsidP="00EF73D0">
            <w:pPr>
              <w:spacing w:before="40" w:after="40"/>
              <w:rPr>
                <w:color w:val="000000"/>
                <w:sz w:val="15"/>
                <w:szCs w:val="15"/>
              </w:rPr>
            </w:pPr>
            <w:r w:rsidRPr="006C6DB8">
              <w:rPr>
                <w:color w:val="000000"/>
                <w:sz w:val="15"/>
                <w:szCs w:val="15"/>
              </w:rPr>
              <w:t>Bei der Vorbereitung der Vergabe sind die VOB/A sowie die Regelungen der Organisationsanweisung 225 der LVB – „Allgemeine Bestimmungen für die Auftragsvergabe“ zu beachten und anzuwenden.</w:t>
            </w:r>
            <w:r w:rsidR="00D7123F" w:rsidRPr="006C6DB8">
              <w:rPr>
                <w:color w:val="000000"/>
                <w:sz w:val="15"/>
                <w:szCs w:val="15"/>
              </w:rPr>
              <w:t xml:space="preserve"> Weiterhin sind die spezifischen Regelungen zur Abfrage von Produkteigenschaften in Leist</w:t>
            </w:r>
            <w:bookmarkStart w:id="0" w:name="_GoBack"/>
            <w:bookmarkEnd w:id="0"/>
            <w:r w:rsidR="00D7123F" w:rsidRPr="006C6DB8">
              <w:rPr>
                <w:color w:val="000000"/>
                <w:sz w:val="15"/>
                <w:szCs w:val="15"/>
              </w:rPr>
              <w:t>ungsverzeichnissen (Festlegungsbrief TI) anzuwenden.</w:t>
            </w:r>
          </w:p>
        </w:tc>
      </w:tr>
      <w:tr w:rsidR="006A3CE3" w:rsidRPr="006C6DB8" w:rsidTr="006A3CE3">
        <w:tc>
          <w:tcPr>
            <w:tcW w:w="1276" w:type="dxa"/>
            <w:tcBorders>
              <w:top w:val="nil"/>
              <w:bottom w:val="nil"/>
            </w:tcBorders>
          </w:tcPr>
          <w:p w:rsidR="006A3CE3" w:rsidRPr="006C6DB8" w:rsidRDefault="006A3CE3" w:rsidP="00EF73D0">
            <w:pPr>
              <w:numPr>
                <w:ilvl w:val="0"/>
                <w:numId w:val="1"/>
              </w:numPr>
              <w:spacing w:before="40" w:after="40"/>
              <w:rPr>
                <w:color w:val="000000"/>
                <w:sz w:val="15"/>
                <w:szCs w:val="15"/>
              </w:rPr>
            </w:pPr>
          </w:p>
        </w:tc>
        <w:tc>
          <w:tcPr>
            <w:tcW w:w="8505" w:type="dxa"/>
            <w:tcBorders>
              <w:top w:val="nil"/>
              <w:bottom w:val="nil"/>
            </w:tcBorders>
          </w:tcPr>
          <w:p w:rsidR="006A3CE3" w:rsidRPr="006C6DB8" w:rsidRDefault="006A3CE3" w:rsidP="00EF73D0">
            <w:pPr>
              <w:spacing w:before="40" w:after="40"/>
              <w:rPr>
                <w:color w:val="000000"/>
                <w:sz w:val="15"/>
                <w:szCs w:val="15"/>
              </w:rPr>
            </w:pPr>
            <w:r w:rsidRPr="006C6DB8">
              <w:rPr>
                <w:color w:val="000000"/>
                <w:sz w:val="15"/>
                <w:szCs w:val="15"/>
              </w:rPr>
              <w:t>Der AN hat alle in seinem Nachauftrag tätigen Planer vollständig selbstständig und eigenverantwortlich hinsichtlich der technischen und wirtschaftlichen Planungsinhalte zu koordinieren und die Einhaltung von Terminen und Fristen</w:t>
            </w:r>
            <w:r w:rsidR="009B7136" w:rsidRPr="006C6DB8">
              <w:rPr>
                <w:color w:val="000000"/>
                <w:sz w:val="15"/>
                <w:szCs w:val="15"/>
              </w:rPr>
              <w:t xml:space="preserve">, die zwischen AG und AN vereinbarte wurden, </w:t>
            </w:r>
            <w:r w:rsidRPr="006C6DB8">
              <w:rPr>
                <w:color w:val="000000"/>
                <w:sz w:val="15"/>
                <w:szCs w:val="15"/>
              </w:rPr>
              <w:t xml:space="preserve">abzusichern. Weiterhin hat er die vom </w:t>
            </w:r>
            <w:r w:rsidR="009B7136" w:rsidRPr="006C6DB8">
              <w:rPr>
                <w:color w:val="000000"/>
                <w:sz w:val="15"/>
                <w:szCs w:val="15"/>
              </w:rPr>
              <w:t>AG</w:t>
            </w:r>
            <w:r w:rsidRPr="006C6DB8">
              <w:rPr>
                <w:color w:val="000000"/>
                <w:sz w:val="15"/>
                <w:szCs w:val="15"/>
              </w:rPr>
              <w:t xml:space="preserve"> oder von weiteren fachlich Beteiligten erbrachten Leistungen mit seinen Leistungen abzustimmen und diese in seine Planungen einzuarbeiten. Dabei hat er grundsätzlich darauf zu achten, dass das vom AG genehmigte Bauziel der genehmigten Planung hinsichtlich Baurecht und ggf. erteiltem Fördermittelbescheid jederzeit gewährleistet ist.</w:t>
            </w:r>
          </w:p>
        </w:tc>
      </w:tr>
      <w:tr w:rsidR="00171150" w:rsidRPr="006C6DB8" w:rsidTr="006A3CE3">
        <w:tc>
          <w:tcPr>
            <w:tcW w:w="1276" w:type="dxa"/>
            <w:tcBorders>
              <w:top w:val="nil"/>
            </w:tcBorders>
          </w:tcPr>
          <w:p w:rsidR="00171150" w:rsidRPr="006C6DB8" w:rsidRDefault="00171150" w:rsidP="00EF73D0">
            <w:pPr>
              <w:numPr>
                <w:ilvl w:val="0"/>
                <w:numId w:val="1"/>
              </w:numPr>
              <w:spacing w:before="40" w:after="40"/>
              <w:rPr>
                <w:color w:val="000000"/>
                <w:sz w:val="15"/>
                <w:szCs w:val="15"/>
              </w:rPr>
            </w:pPr>
          </w:p>
        </w:tc>
        <w:tc>
          <w:tcPr>
            <w:tcW w:w="8505" w:type="dxa"/>
            <w:tcBorders>
              <w:top w:val="nil"/>
            </w:tcBorders>
          </w:tcPr>
          <w:p w:rsidR="00171150" w:rsidRPr="006C6DB8" w:rsidRDefault="00171150" w:rsidP="00EF73D0">
            <w:pPr>
              <w:spacing w:before="40" w:after="40"/>
              <w:rPr>
                <w:color w:val="000000"/>
                <w:sz w:val="15"/>
                <w:szCs w:val="15"/>
              </w:rPr>
            </w:pPr>
            <w:r w:rsidRPr="006C6DB8">
              <w:rPr>
                <w:color w:val="000000"/>
                <w:sz w:val="15"/>
                <w:szCs w:val="15"/>
              </w:rPr>
              <w:t>Dem AN obliegt die Protokollierung der Inhalte/Ergebnisse von</w:t>
            </w:r>
          </w:p>
          <w:p w:rsidR="00171150" w:rsidRPr="006C6DB8" w:rsidRDefault="005C24A9" w:rsidP="00955F12">
            <w:pPr>
              <w:numPr>
                <w:ilvl w:val="0"/>
                <w:numId w:val="4"/>
              </w:numPr>
              <w:rPr>
                <w:color w:val="000000"/>
                <w:sz w:val="15"/>
                <w:szCs w:val="15"/>
              </w:rPr>
            </w:pPr>
            <w:r w:rsidRPr="006C6DB8">
              <w:rPr>
                <w:color w:val="000000"/>
                <w:sz w:val="15"/>
                <w:szCs w:val="15"/>
              </w:rPr>
              <w:t>Planungs</w:t>
            </w:r>
            <w:r w:rsidR="00171150" w:rsidRPr="006C6DB8">
              <w:rPr>
                <w:color w:val="000000"/>
                <w:sz w:val="15"/>
                <w:szCs w:val="15"/>
              </w:rPr>
              <w:t>besprechungen,</w:t>
            </w:r>
          </w:p>
          <w:p w:rsidR="00171150" w:rsidRPr="006C6DB8" w:rsidRDefault="00171150" w:rsidP="00955F12">
            <w:pPr>
              <w:numPr>
                <w:ilvl w:val="0"/>
                <w:numId w:val="4"/>
              </w:numPr>
              <w:rPr>
                <w:color w:val="000000"/>
                <w:sz w:val="15"/>
                <w:szCs w:val="15"/>
              </w:rPr>
            </w:pPr>
            <w:r w:rsidRPr="006C6DB8">
              <w:rPr>
                <w:color w:val="000000"/>
                <w:sz w:val="15"/>
                <w:szCs w:val="15"/>
              </w:rPr>
              <w:t>Verhandlungen mit Behörden und in deren Auftrag tätiger Institutionen,</w:t>
            </w:r>
          </w:p>
          <w:p w:rsidR="005C24A9" w:rsidRPr="006C6DB8" w:rsidRDefault="00171150" w:rsidP="005C24A9">
            <w:pPr>
              <w:numPr>
                <w:ilvl w:val="0"/>
                <w:numId w:val="4"/>
              </w:numPr>
              <w:rPr>
                <w:color w:val="000000"/>
                <w:sz w:val="15"/>
                <w:szCs w:val="15"/>
              </w:rPr>
            </w:pPr>
            <w:r w:rsidRPr="006C6DB8">
              <w:rPr>
                <w:color w:val="000000"/>
                <w:sz w:val="15"/>
                <w:szCs w:val="15"/>
              </w:rPr>
              <w:t xml:space="preserve">Feststellungen während </w:t>
            </w:r>
            <w:r w:rsidR="005C24A9" w:rsidRPr="006C6DB8">
              <w:rPr>
                <w:color w:val="000000"/>
                <w:sz w:val="15"/>
                <w:szCs w:val="15"/>
              </w:rPr>
              <w:t>Vor-Ort</w:t>
            </w:r>
            <w:r w:rsidRPr="006C6DB8">
              <w:rPr>
                <w:color w:val="000000"/>
                <w:sz w:val="15"/>
                <w:szCs w:val="15"/>
              </w:rPr>
              <w:t>begehungen behördlicher und in deren Auftrag tätiger Institutionen,</w:t>
            </w:r>
          </w:p>
          <w:p w:rsidR="00171150" w:rsidRPr="006C6DB8" w:rsidRDefault="00171150" w:rsidP="005C24A9">
            <w:pPr>
              <w:numPr>
                <w:ilvl w:val="0"/>
                <w:numId w:val="4"/>
              </w:numPr>
              <w:rPr>
                <w:color w:val="000000"/>
                <w:sz w:val="15"/>
                <w:szCs w:val="15"/>
              </w:rPr>
            </w:pPr>
            <w:r w:rsidRPr="006C6DB8">
              <w:rPr>
                <w:color w:val="000000"/>
                <w:sz w:val="15"/>
                <w:szCs w:val="15"/>
              </w:rPr>
              <w:t xml:space="preserve">Feststellungen während </w:t>
            </w:r>
            <w:r w:rsidR="005C24A9" w:rsidRPr="006C6DB8">
              <w:rPr>
                <w:color w:val="000000"/>
                <w:sz w:val="15"/>
                <w:szCs w:val="15"/>
              </w:rPr>
              <w:t xml:space="preserve">Vor-Ortbegehungen </w:t>
            </w:r>
            <w:r w:rsidRPr="006C6DB8">
              <w:rPr>
                <w:color w:val="000000"/>
                <w:sz w:val="15"/>
                <w:szCs w:val="15"/>
              </w:rPr>
              <w:t>seitens des AG.</w:t>
            </w:r>
          </w:p>
        </w:tc>
      </w:tr>
      <w:tr w:rsidR="00171150" w:rsidRPr="006C6DB8" w:rsidTr="00692216">
        <w:tc>
          <w:tcPr>
            <w:tcW w:w="1276" w:type="dxa"/>
          </w:tcPr>
          <w:p w:rsidR="00171150" w:rsidRPr="006C6DB8" w:rsidRDefault="00171150" w:rsidP="00EF73D0">
            <w:pPr>
              <w:numPr>
                <w:ilvl w:val="0"/>
                <w:numId w:val="1"/>
              </w:numPr>
              <w:spacing w:before="40" w:after="40"/>
              <w:rPr>
                <w:color w:val="000000"/>
                <w:sz w:val="15"/>
                <w:szCs w:val="15"/>
              </w:rPr>
            </w:pPr>
          </w:p>
        </w:tc>
        <w:tc>
          <w:tcPr>
            <w:tcW w:w="8505" w:type="dxa"/>
          </w:tcPr>
          <w:p w:rsidR="00171150" w:rsidRPr="006C6DB8" w:rsidRDefault="00171150" w:rsidP="00EF73D0">
            <w:pPr>
              <w:spacing w:before="40" w:after="40"/>
              <w:rPr>
                <w:color w:val="000000"/>
                <w:sz w:val="15"/>
                <w:szCs w:val="15"/>
              </w:rPr>
            </w:pPr>
            <w:r w:rsidRPr="006C6DB8">
              <w:rPr>
                <w:color w:val="000000"/>
                <w:sz w:val="15"/>
                <w:szCs w:val="15"/>
              </w:rPr>
              <w:t>Die Protokolle - soweit zutreffend mit zugehörigen Anlagen - sind spätestens drei Arbeitstage nach dem Besprechungstermin / der Objektbegehung dem AG und den anderen Empfängern zur Verfügung zu stellen.</w:t>
            </w:r>
          </w:p>
        </w:tc>
      </w:tr>
      <w:tr w:rsidR="000E5B97" w:rsidRPr="006C6DB8" w:rsidTr="00692216">
        <w:tc>
          <w:tcPr>
            <w:tcW w:w="1276" w:type="dxa"/>
          </w:tcPr>
          <w:p w:rsidR="000E5B97" w:rsidRPr="006C6DB8" w:rsidRDefault="000E5B97" w:rsidP="00EF73D0">
            <w:pPr>
              <w:numPr>
                <w:ilvl w:val="0"/>
                <w:numId w:val="1"/>
              </w:numPr>
              <w:spacing w:before="40" w:after="40"/>
              <w:rPr>
                <w:color w:val="000000"/>
                <w:sz w:val="15"/>
                <w:szCs w:val="15"/>
              </w:rPr>
            </w:pPr>
          </w:p>
        </w:tc>
        <w:tc>
          <w:tcPr>
            <w:tcW w:w="8505" w:type="dxa"/>
          </w:tcPr>
          <w:p w:rsidR="000E5B97" w:rsidRPr="006C6DB8" w:rsidRDefault="000E5B97" w:rsidP="004E754A">
            <w:pPr>
              <w:spacing w:before="40" w:after="40"/>
              <w:rPr>
                <w:color w:val="000000"/>
                <w:sz w:val="15"/>
                <w:szCs w:val="15"/>
              </w:rPr>
            </w:pPr>
            <w:r w:rsidRPr="006C6DB8">
              <w:rPr>
                <w:color w:val="000000"/>
                <w:sz w:val="15"/>
                <w:szCs w:val="15"/>
              </w:rPr>
              <w:t>Verhandlungen mit Behörden und in deren Auftrag tätiger Institutionen (z.B. TÜV, Gewerbeaufsicht, DEKRA, TAB) sowie Dritten sind vorab mit dem AG abzustimmen.</w:t>
            </w:r>
          </w:p>
        </w:tc>
      </w:tr>
    </w:tbl>
    <w:p w:rsidR="00F3065D" w:rsidRPr="006C6DB8" w:rsidRDefault="00F3065D" w:rsidP="00774D85">
      <w:pPr>
        <w:spacing w:before="40" w:after="40"/>
        <w:rPr>
          <w:color w:val="000000"/>
          <w:sz w:val="8"/>
          <w:szCs w:val="8"/>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6521"/>
        <w:gridCol w:w="992"/>
        <w:gridCol w:w="992"/>
      </w:tblGrid>
      <w:tr w:rsidR="008C7781" w:rsidRPr="006C6DB8" w:rsidTr="007C3FF9">
        <w:tc>
          <w:tcPr>
            <w:tcW w:w="9781" w:type="dxa"/>
            <w:gridSpan w:val="4"/>
            <w:tcBorders>
              <w:bottom w:val="single" w:sz="4" w:space="0" w:color="auto"/>
            </w:tcBorders>
            <w:shd w:val="clear" w:color="auto" w:fill="E0E0E0"/>
            <w:vAlign w:val="center"/>
          </w:tcPr>
          <w:p w:rsidR="008C7781" w:rsidRPr="006C6DB8" w:rsidRDefault="008C7781" w:rsidP="005E17CA">
            <w:pPr>
              <w:spacing w:before="40" w:after="40"/>
              <w:rPr>
                <w:b/>
                <w:color w:val="000000"/>
                <w:sz w:val="20"/>
                <w:szCs w:val="20"/>
              </w:rPr>
            </w:pPr>
            <w:r w:rsidRPr="006C6DB8">
              <w:rPr>
                <w:b/>
                <w:color w:val="000000"/>
                <w:sz w:val="20"/>
                <w:szCs w:val="20"/>
              </w:rPr>
              <w:t>Leistungsbild</w:t>
            </w:r>
          </w:p>
        </w:tc>
      </w:tr>
      <w:tr w:rsidR="008C7781" w:rsidRPr="006C6DB8" w:rsidTr="007C3FF9">
        <w:trPr>
          <w:trHeight w:val="210"/>
        </w:trPr>
        <w:tc>
          <w:tcPr>
            <w:tcW w:w="1276" w:type="dxa"/>
            <w:shd w:val="clear" w:color="auto" w:fill="E0E0E0"/>
            <w:vAlign w:val="center"/>
          </w:tcPr>
          <w:p w:rsidR="008C7781" w:rsidRPr="006C6DB8" w:rsidRDefault="008C7781" w:rsidP="006A3CE3">
            <w:pPr>
              <w:numPr>
                <w:ilvl w:val="0"/>
                <w:numId w:val="5"/>
              </w:numPr>
              <w:rPr>
                <w:b/>
                <w:bCs/>
                <w:color w:val="000000"/>
                <w:sz w:val="15"/>
                <w:szCs w:val="15"/>
              </w:rPr>
            </w:pPr>
          </w:p>
        </w:tc>
        <w:tc>
          <w:tcPr>
            <w:tcW w:w="8505" w:type="dxa"/>
            <w:gridSpan w:val="3"/>
            <w:shd w:val="clear" w:color="auto" w:fill="E0E0E0"/>
            <w:vAlign w:val="center"/>
          </w:tcPr>
          <w:p w:rsidR="008C7781" w:rsidRPr="006C6DB8" w:rsidRDefault="008C7781" w:rsidP="005E17CA">
            <w:pPr>
              <w:rPr>
                <w:b/>
                <w:bCs/>
                <w:color w:val="000000"/>
                <w:sz w:val="15"/>
                <w:szCs w:val="15"/>
              </w:rPr>
            </w:pPr>
            <w:r w:rsidRPr="006C6DB8">
              <w:rPr>
                <w:b/>
                <w:bCs/>
                <w:color w:val="000000"/>
                <w:sz w:val="15"/>
                <w:szCs w:val="15"/>
              </w:rPr>
              <w:t xml:space="preserve">Leistungsphase </w:t>
            </w:r>
            <w:r w:rsidR="00166F61" w:rsidRPr="006C6DB8">
              <w:rPr>
                <w:b/>
                <w:bCs/>
                <w:color w:val="000000"/>
                <w:sz w:val="15"/>
                <w:szCs w:val="15"/>
              </w:rPr>
              <w:t>6</w:t>
            </w:r>
            <w:r w:rsidRPr="006C6DB8">
              <w:rPr>
                <w:b/>
                <w:bCs/>
                <w:color w:val="000000"/>
                <w:sz w:val="15"/>
                <w:szCs w:val="15"/>
              </w:rPr>
              <w:t xml:space="preserve"> </w:t>
            </w:r>
            <w:r w:rsidR="005F3C48" w:rsidRPr="006C6DB8">
              <w:rPr>
                <w:b/>
                <w:bCs/>
                <w:color w:val="000000"/>
                <w:sz w:val="15"/>
                <w:szCs w:val="15"/>
              </w:rPr>
              <w:t>–</w:t>
            </w:r>
            <w:r w:rsidRPr="006C6DB8">
              <w:rPr>
                <w:b/>
                <w:bCs/>
                <w:color w:val="000000"/>
                <w:sz w:val="15"/>
                <w:szCs w:val="15"/>
              </w:rPr>
              <w:t xml:space="preserve"> </w:t>
            </w:r>
            <w:r w:rsidR="00166F61" w:rsidRPr="006C6DB8">
              <w:rPr>
                <w:b/>
                <w:bCs/>
                <w:color w:val="000000"/>
                <w:sz w:val="15"/>
                <w:szCs w:val="15"/>
              </w:rPr>
              <w:t>Vorbereitung der Vergabe</w:t>
            </w:r>
          </w:p>
        </w:tc>
      </w:tr>
      <w:tr w:rsidR="00E25AB0" w:rsidRPr="006C6DB8" w:rsidTr="007C3FF9">
        <w:trPr>
          <w:trHeight w:val="210"/>
        </w:trPr>
        <w:tc>
          <w:tcPr>
            <w:tcW w:w="1276" w:type="dxa"/>
            <w:vAlign w:val="center"/>
          </w:tcPr>
          <w:p w:rsidR="00E25AB0" w:rsidRPr="006C6DB8" w:rsidRDefault="00E25AB0" w:rsidP="005E17CA">
            <w:pPr>
              <w:numPr>
                <w:ilvl w:val="1"/>
                <w:numId w:val="5"/>
              </w:numPr>
              <w:rPr>
                <w:b/>
                <w:bCs/>
                <w:color w:val="000000"/>
                <w:sz w:val="15"/>
                <w:szCs w:val="15"/>
              </w:rPr>
            </w:pPr>
          </w:p>
        </w:tc>
        <w:tc>
          <w:tcPr>
            <w:tcW w:w="8505" w:type="dxa"/>
            <w:gridSpan w:val="3"/>
            <w:vAlign w:val="center"/>
          </w:tcPr>
          <w:p w:rsidR="00E25AB0" w:rsidRPr="006C6DB8" w:rsidRDefault="00E25AB0" w:rsidP="00CD5026">
            <w:pPr>
              <w:rPr>
                <w:color w:val="000000"/>
                <w:sz w:val="15"/>
                <w:szCs w:val="15"/>
              </w:rPr>
            </w:pPr>
            <w:r w:rsidRPr="006C6DB8">
              <w:rPr>
                <w:b/>
                <w:bCs/>
                <w:color w:val="000000"/>
                <w:sz w:val="15"/>
                <w:szCs w:val="15"/>
              </w:rPr>
              <w:t>Grundleistungen</w:t>
            </w:r>
          </w:p>
        </w:tc>
      </w:tr>
      <w:tr w:rsidR="00FB1911" w:rsidRPr="006C6DB8" w:rsidTr="007C3FF9">
        <w:trPr>
          <w:trHeight w:val="210"/>
        </w:trPr>
        <w:tc>
          <w:tcPr>
            <w:tcW w:w="1276" w:type="dxa"/>
            <w:tcBorders>
              <w:bottom w:val="single" w:sz="4" w:space="0" w:color="auto"/>
            </w:tcBorders>
            <w:vAlign w:val="center"/>
          </w:tcPr>
          <w:p w:rsidR="00FB1911" w:rsidRPr="006C6DB8" w:rsidRDefault="00FB1911" w:rsidP="005E17CA">
            <w:pPr>
              <w:numPr>
                <w:ilvl w:val="2"/>
                <w:numId w:val="5"/>
              </w:numPr>
              <w:rPr>
                <w:b/>
                <w:color w:val="000000"/>
                <w:sz w:val="15"/>
                <w:szCs w:val="15"/>
              </w:rPr>
            </w:pPr>
          </w:p>
        </w:tc>
        <w:tc>
          <w:tcPr>
            <w:tcW w:w="6521" w:type="dxa"/>
            <w:tcBorders>
              <w:bottom w:val="single" w:sz="4" w:space="0" w:color="auto"/>
            </w:tcBorders>
            <w:vAlign w:val="center"/>
          </w:tcPr>
          <w:p w:rsidR="00A67155" w:rsidRPr="006C6DB8" w:rsidRDefault="006C1601" w:rsidP="00CD5026">
            <w:pPr>
              <w:rPr>
                <w:b/>
                <w:color w:val="000000"/>
                <w:sz w:val="15"/>
                <w:szCs w:val="15"/>
              </w:rPr>
            </w:pPr>
            <w:r w:rsidRPr="006C6DB8">
              <w:rPr>
                <w:b/>
                <w:color w:val="000000"/>
                <w:sz w:val="15"/>
                <w:szCs w:val="15"/>
              </w:rPr>
              <w:t>HOAI Anlage 13</w:t>
            </w:r>
            <w:r w:rsidR="00A67155" w:rsidRPr="006C6DB8">
              <w:rPr>
                <w:b/>
                <w:color w:val="000000"/>
                <w:sz w:val="15"/>
                <w:szCs w:val="15"/>
              </w:rPr>
              <w:t xml:space="preserve"> – Lph. </w:t>
            </w:r>
            <w:r w:rsidR="006A3CE3" w:rsidRPr="006C6DB8">
              <w:rPr>
                <w:b/>
                <w:color w:val="000000"/>
                <w:sz w:val="15"/>
                <w:szCs w:val="15"/>
              </w:rPr>
              <w:t>6</w:t>
            </w:r>
            <w:r w:rsidR="00A67155" w:rsidRPr="006C6DB8">
              <w:rPr>
                <w:b/>
                <w:color w:val="000000"/>
                <w:sz w:val="15"/>
                <w:szCs w:val="15"/>
              </w:rPr>
              <w:t xml:space="preserve"> a)</w:t>
            </w:r>
          </w:p>
          <w:p w:rsidR="00C7718F" w:rsidRPr="006C6DB8" w:rsidRDefault="00032D00" w:rsidP="00032D00">
            <w:pPr>
              <w:adjustRightInd w:val="0"/>
              <w:jc w:val="both"/>
              <w:rPr>
                <w:b/>
                <w:color w:val="000000"/>
                <w:sz w:val="15"/>
                <w:szCs w:val="15"/>
              </w:rPr>
            </w:pPr>
            <w:r w:rsidRPr="006C6DB8">
              <w:rPr>
                <w:b/>
                <w:color w:val="000000"/>
                <w:sz w:val="15"/>
                <w:szCs w:val="15"/>
              </w:rPr>
              <w:t xml:space="preserve">Ermitteln von Mengen nach Einzelpositionen unter Verwendung der Beiträge anderer an der Planung fachlich Beteiligter  </w:t>
            </w:r>
          </w:p>
          <w:p w:rsidR="006A3CE3" w:rsidRPr="006C6DB8" w:rsidRDefault="006A3CE3" w:rsidP="006A3CE3">
            <w:pPr>
              <w:rPr>
                <w:color w:val="000000"/>
                <w:sz w:val="15"/>
                <w:szCs w:val="15"/>
              </w:rPr>
            </w:pPr>
            <w:r w:rsidRPr="006C6DB8">
              <w:rPr>
                <w:color w:val="000000"/>
                <w:sz w:val="15"/>
                <w:szCs w:val="15"/>
              </w:rPr>
              <w:t>Dazu gehört die nachvollziehbare Ermittlung der Mengen für die geplante Bauleistung anhand der vorliegenden Bestands- und Ausführungsunterlagen einschließlich Massenbilanz und Zuordnung entsprechend der Gliederung des Leistungsverzeichnisses sowie nach Einzelpositionen als Grundlage für das Aufstellen der Leistungsbeschreibungen.</w:t>
            </w:r>
          </w:p>
        </w:tc>
        <w:tc>
          <w:tcPr>
            <w:tcW w:w="992" w:type="dxa"/>
            <w:tcBorders>
              <w:bottom w:val="single" w:sz="4" w:space="0" w:color="auto"/>
            </w:tcBorders>
            <w:vAlign w:val="center"/>
          </w:tcPr>
          <w:p w:rsidR="00FB1911" w:rsidRPr="006C6DB8" w:rsidRDefault="001B2419" w:rsidP="005A4027">
            <w:pPr>
              <w:jc w:val="center"/>
              <w:rPr>
                <w:b/>
                <w:color w:val="000000"/>
                <w:sz w:val="15"/>
                <w:szCs w:val="15"/>
              </w:rPr>
            </w:pPr>
            <w:r w:rsidRPr="006C6DB8">
              <w:rPr>
                <w:b/>
                <w:color w:val="000000"/>
                <w:sz w:val="15"/>
                <w:szCs w:val="15"/>
              </w:rPr>
              <w:t>4,00</w:t>
            </w:r>
          </w:p>
        </w:tc>
        <w:tc>
          <w:tcPr>
            <w:tcW w:w="992" w:type="dxa"/>
            <w:tcBorders>
              <w:bottom w:val="single" w:sz="4" w:space="0" w:color="auto"/>
            </w:tcBorders>
            <w:vAlign w:val="center"/>
          </w:tcPr>
          <w:p w:rsidR="00FB1911" w:rsidRPr="006C6DB8" w:rsidRDefault="007C0D41" w:rsidP="005A4027">
            <w:pPr>
              <w:jc w:val="center"/>
              <w:rPr>
                <w:b/>
                <w:color w:val="000000"/>
                <w:sz w:val="15"/>
                <w:szCs w:val="15"/>
              </w:rPr>
            </w:pPr>
            <w:r>
              <w:rPr>
                <w:b/>
                <w:color w:val="0000FF"/>
                <w:sz w:val="15"/>
                <w:szCs w:val="15"/>
              </w:rPr>
              <w:t>4,00</w:t>
            </w:r>
          </w:p>
        </w:tc>
      </w:tr>
      <w:tr w:rsidR="00032D00" w:rsidRPr="006C6DB8" w:rsidTr="007C3FF9">
        <w:trPr>
          <w:trHeight w:val="210"/>
        </w:trPr>
        <w:tc>
          <w:tcPr>
            <w:tcW w:w="1276" w:type="dxa"/>
            <w:tcBorders>
              <w:top w:val="single" w:sz="4" w:space="0" w:color="auto"/>
              <w:bottom w:val="single" w:sz="4" w:space="0" w:color="auto"/>
            </w:tcBorders>
            <w:vAlign w:val="center"/>
          </w:tcPr>
          <w:p w:rsidR="00032D00" w:rsidRPr="006C6DB8" w:rsidRDefault="00032D00" w:rsidP="005E17CA">
            <w:pPr>
              <w:numPr>
                <w:ilvl w:val="2"/>
                <w:numId w:val="5"/>
              </w:numPr>
              <w:rPr>
                <w:b/>
                <w:color w:val="000000"/>
                <w:sz w:val="15"/>
                <w:szCs w:val="15"/>
              </w:rPr>
            </w:pPr>
          </w:p>
        </w:tc>
        <w:tc>
          <w:tcPr>
            <w:tcW w:w="6521" w:type="dxa"/>
            <w:tcBorders>
              <w:top w:val="single" w:sz="4" w:space="0" w:color="auto"/>
              <w:bottom w:val="single" w:sz="4" w:space="0" w:color="auto"/>
            </w:tcBorders>
            <w:vAlign w:val="center"/>
          </w:tcPr>
          <w:p w:rsidR="00032D00" w:rsidRPr="006C6DB8" w:rsidRDefault="00032D00" w:rsidP="00032D00">
            <w:pPr>
              <w:rPr>
                <w:b/>
                <w:color w:val="000000"/>
                <w:sz w:val="15"/>
                <w:szCs w:val="15"/>
              </w:rPr>
            </w:pPr>
            <w:r w:rsidRPr="006C6DB8">
              <w:rPr>
                <w:b/>
                <w:color w:val="000000"/>
                <w:sz w:val="15"/>
                <w:szCs w:val="15"/>
              </w:rPr>
              <w:t>HOAI Anlage 13 – Lph. 6 b)</w:t>
            </w:r>
          </w:p>
          <w:p w:rsidR="00032D00" w:rsidRPr="006C6DB8" w:rsidRDefault="00032D00" w:rsidP="00032D00">
            <w:pPr>
              <w:adjustRightInd w:val="0"/>
              <w:rPr>
                <w:color w:val="000000"/>
                <w:sz w:val="15"/>
                <w:szCs w:val="15"/>
              </w:rPr>
            </w:pPr>
            <w:r w:rsidRPr="006C6DB8">
              <w:rPr>
                <w:b/>
                <w:color w:val="000000"/>
                <w:sz w:val="15"/>
                <w:szCs w:val="15"/>
              </w:rPr>
              <w:t>Aufstellen der Vergabeunterlagen, insbesondere Anfertigen der Leistungsbeschreibungen mit Leistungsverzeichnissen sowie der Besonderen Vertragsbedingungen</w:t>
            </w:r>
          </w:p>
          <w:p w:rsidR="00D516CC" w:rsidRPr="006C6DB8" w:rsidRDefault="00D516CC" w:rsidP="00D516CC">
            <w:pPr>
              <w:adjustRightInd w:val="0"/>
              <w:rPr>
                <w:color w:val="000000"/>
                <w:sz w:val="15"/>
                <w:szCs w:val="15"/>
              </w:rPr>
            </w:pPr>
            <w:r w:rsidRPr="006C6DB8">
              <w:rPr>
                <w:color w:val="000000"/>
                <w:sz w:val="15"/>
                <w:szCs w:val="15"/>
              </w:rPr>
              <w:t>Dazu gehört</w:t>
            </w:r>
          </w:p>
          <w:p w:rsidR="00D516CC" w:rsidRPr="006C6DB8" w:rsidRDefault="00D516CC" w:rsidP="00D516CC">
            <w:pPr>
              <w:numPr>
                <w:ilvl w:val="0"/>
                <w:numId w:val="4"/>
              </w:numPr>
              <w:rPr>
                <w:b/>
                <w:color w:val="000000"/>
                <w:sz w:val="15"/>
                <w:szCs w:val="15"/>
              </w:rPr>
            </w:pPr>
            <w:r w:rsidRPr="006C6DB8">
              <w:rPr>
                <w:color w:val="000000"/>
                <w:sz w:val="15"/>
                <w:szCs w:val="15"/>
              </w:rPr>
              <w:t>die Abstimmung mit dem AG zur grundsätzlichen Gliederung der Vergabeunterlagen in Abschnitte (Lose)</w:t>
            </w:r>
            <w:r w:rsidR="00793130" w:rsidRPr="006C6DB8">
              <w:rPr>
                <w:color w:val="000000"/>
                <w:sz w:val="15"/>
                <w:szCs w:val="15"/>
              </w:rPr>
              <w:t>, insbesondere auch die Struktur des Leistungsverzeichnisses</w:t>
            </w:r>
          </w:p>
          <w:p w:rsidR="00032D00" w:rsidRPr="006C6DB8" w:rsidRDefault="006C6DB8" w:rsidP="006C6DB8">
            <w:pPr>
              <w:numPr>
                <w:ilvl w:val="0"/>
                <w:numId w:val="4"/>
              </w:numPr>
              <w:rPr>
                <w:color w:val="000000"/>
                <w:sz w:val="15"/>
                <w:szCs w:val="15"/>
              </w:rPr>
            </w:pPr>
            <w:r w:rsidRPr="006C6DB8">
              <w:rPr>
                <w:color w:val="000000"/>
                <w:sz w:val="15"/>
                <w:szCs w:val="15"/>
              </w:rPr>
              <w:t>Bestimmung der relevanten Vertragstermine</w:t>
            </w:r>
          </w:p>
        </w:tc>
        <w:tc>
          <w:tcPr>
            <w:tcW w:w="992" w:type="dxa"/>
            <w:tcBorders>
              <w:top w:val="single" w:sz="4" w:space="0" w:color="auto"/>
              <w:bottom w:val="single" w:sz="4" w:space="0" w:color="auto"/>
            </w:tcBorders>
            <w:vAlign w:val="center"/>
          </w:tcPr>
          <w:p w:rsidR="00032D00" w:rsidRPr="006C6DB8" w:rsidRDefault="00032D00" w:rsidP="005A4027">
            <w:pPr>
              <w:jc w:val="center"/>
              <w:rPr>
                <w:b/>
                <w:color w:val="000000"/>
                <w:sz w:val="15"/>
                <w:szCs w:val="15"/>
              </w:rPr>
            </w:pPr>
          </w:p>
          <w:p w:rsidR="00032D00" w:rsidRPr="006C6DB8" w:rsidRDefault="00032D00" w:rsidP="005A4027">
            <w:pPr>
              <w:jc w:val="center"/>
              <w:rPr>
                <w:b/>
                <w:color w:val="000000"/>
                <w:sz w:val="15"/>
                <w:szCs w:val="15"/>
              </w:rPr>
            </w:pPr>
            <w:r w:rsidRPr="006C6DB8">
              <w:rPr>
                <w:b/>
                <w:color w:val="000000"/>
                <w:sz w:val="15"/>
                <w:szCs w:val="15"/>
              </w:rPr>
              <w:t>3,00</w:t>
            </w:r>
          </w:p>
          <w:p w:rsidR="00032D00" w:rsidRPr="006C6DB8" w:rsidRDefault="00032D00" w:rsidP="005A4027">
            <w:pPr>
              <w:jc w:val="center"/>
              <w:rPr>
                <w:b/>
                <w:color w:val="000000"/>
                <w:sz w:val="15"/>
                <w:szCs w:val="15"/>
              </w:rPr>
            </w:pPr>
          </w:p>
        </w:tc>
        <w:tc>
          <w:tcPr>
            <w:tcW w:w="992" w:type="dxa"/>
            <w:tcBorders>
              <w:top w:val="single" w:sz="4" w:space="0" w:color="auto"/>
              <w:bottom w:val="single" w:sz="4" w:space="0" w:color="auto"/>
            </w:tcBorders>
            <w:vAlign w:val="center"/>
          </w:tcPr>
          <w:p w:rsidR="00032D00" w:rsidRPr="006C6DB8" w:rsidRDefault="00F37104" w:rsidP="00F37104">
            <w:pPr>
              <w:jc w:val="center"/>
              <w:rPr>
                <w:b/>
                <w:color w:val="000000"/>
                <w:sz w:val="15"/>
                <w:szCs w:val="15"/>
              </w:rPr>
            </w:pPr>
            <w:r>
              <w:rPr>
                <w:b/>
                <w:color w:val="0000FF"/>
                <w:sz w:val="15"/>
                <w:szCs w:val="15"/>
              </w:rPr>
              <w:t>2</w:t>
            </w:r>
            <w:r w:rsidR="007C0D41">
              <w:rPr>
                <w:b/>
                <w:color w:val="0000FF"/>
                <w:sz w:val="15"/>
                <w:szCs w:val="15"/>
              </w:rPr>
              <w:t>,</w:t>
            </w:r>
            <w:r>
              <w:rPr>
                <w:b/>
                <w:color w:val="0000FF"/>
                <w:sz w:val="15"/>
                <w:szCs w:val="15"/>
              </w:rPr>
              <w:t>0</w:t>
            </w:r>
            <w:r w:rsidR="007C0D41">
              <w:rPr>
                <w:b/>
                <w:color w:val="0000FF"/>
                <w:sz w:val="15"/>
                <w:szCs w:val="15"/>
              </w:rPr>
              <w:t>0</w:t>
            </w:r>
          </w:p>
        </w:tc>
      </w:tr>
      <w:tr w:rsidR="00032D00" w:rsidRPr="006C6DB8" w:rsidTr="007C3FF9">
        <w:trPr>
          <w:trHeight w:val="210"/>
        </w:trPr>
        <w:tc>
          <w:tcPr>
            <w:tcW w:w="1276" w:type="dxa"/>
            <w:tcBorders>
              <w:top w:val="single" w:sz="4" w:space="0" w:color="auto"/>
              <w:bottom w:val="single" w:sz="4" w:space="0" w:color="auto"/>
            </w:tcBorders>
            <w:vAlign w:val="center"/>
          </w:tcPr>
          <w:p w:rsidR="00032D00" w:rsidRPr="006C6DB8" w:rsidRDefault="00032D00" w:rsidP="005E17CA">
            <w:pPr>
              <w:numPr>
                <w:ilvl w:val="2"/>
                <w:numId w:val="5"/>
              </w:numPr>
              <w:rPr>
                <w:b/>
                <w:color w:val="000000"/>
                <w:sz w:val="15"/>
                <w:szCs w:val="15"/>
              </w:rPr>
            </w:pPr>
          </w:p>
        </w:tc>
        <w:tc>
          <w:tcPr>
            <w:tcW w:w="6521" w:type="dxa"/>
            <w:tcBorders>
              <w:top w:val="single" w:sz="4" w:space="0" w:color="auto"/>
              <w:bottom w:val="single" w:sz="4" w:space="0" w:color="auto"/>
            </w:tcBorders>
            <w:vAlign w:val="center"/>
          </w:tcPr>
          <w:p w:rsidR="00032D00" w:rsidRPr="006C6DB8" w:rsidRDefault="00032D00" w:rsidP="00032D00">
            <w:pPr>
              <w:rPr>
                <w:b/>
                <w:color w:val="000000"/>
                <w:sz w:val="15"/>
                <w:szCs w:val="15"/>
              </w:rPr>
            </w:pPr>
            <w:r w:rsidRPr="006C6DB8">
              <w:rPr>
                <w:b/>
                <w:color w:val="000000"/>
                <w:sz w:val="15"/>
                <w:szCs w:val="15"/>
              </w:rPr>
              <w:t>HOAI Anlage 13 – Lph. 6 c)</w:t>
            </w:r>
          </w:p>
          <w:p w:rsidR="00032D00" w:rsidRPr="006C6DB8" w:rsidRDefault="00032D00" w:rsidP="00D516CC">
            <w:pPr>
              <w:adjustRightInd w:val="0"/>
              <w:rPr>
                <w:b/>
                <w:color w:val="000000"/>
                <w:sz w:val="15"/>
                <w:szCs w:val="15"/>
              </w:rPr>
            </w:pPr>
            <w:r w:rsidRPr="006C6DB8">
              <w:rPr>
                <w:b/>
                <w:color w:val="000000"/>
                <w:sz w:val="15"/>
                <w:szCs w:val="15"/>
              </w:rPr>
              <w:t>Abstimmen und Koordinieren der Schnittstellen zu den Leistungsbeschreibungen der anderen an der Planung fachlich Beteiligten</w:t>
            </w:r>
          </w:p>
          <w:p w:rsidR="00D516CC" w:rsidRPr="006C6DB8" w:rsidRDefault="0030036B" w:rsidP="0030036B">
            <w:pPr>
              <w:rPr>
                <w:color w:val="000000"/>
                <w:sz w:val="15"/>
                <w:szCs w:val="15"/>
              </w:rPr>
            </w:pPr>
            <w:r w:rsidRPr="006C6DB8">
              <w:rPr>
                <w:color w:val="000000"/>
                <w:sz w:val="15"/>
                <w:szCs w:val="15"/>
              </w:rPr>
              <w:t>Dazu gehört auch die Abstimmung und Koordinierung mit Behörden wie z. B. der Verkehrsbehörde.</w:t>
            </w:r>
          </w:p>
        </w:tc>
        <w:tc>
          <w:tcPr>
            <w:tcW w:w="992" w:type="dxa"/>
            <w:tcBorders>
              <w:top w:val="single" w:sz="4" w:space="0" w:color="auto"/>
              <w:bottom w:val="single" w:sz="4" w:space="0" w:color="auto"/>
            </w:tcBorders>
            <w:vAlign w:val="center"/>
          </w:tcPr>
          <w:p w:rsidR="00032D00" w:rsidRPr="006C6DB8" w:rsidRDefault="00032D00" w:rsidP="005A4027">
            <w:pPr>
              <w:jc w:val="center"/>
              <w:rPr>
                <w:b/>
                <w:color w:val="000000"/>
                <w:sz w:val="15"/>
                <w:szCs w:val="15"/>
              </w:rPr>
            </w:pPr>
            <w:r w:rsidRPr="006C6DB8">
              <w:rPr>
                <w:b/>
                <w:color w:val="000000"/>
                <w:sz w:val="15"/>
                <w:szCs w:val="15"/>
              </w:rPr>
              <w:t>0,50</w:t>
            </w:r>
          </w:p>
        </w:tc>
        <w:tc>
          <w:tcPr>
            <w:tcW w:w="992" w:type="dxa"/>
            <w:tcBorders>
              <w:top w:val="single" w:sz="4" w:space="0" w:color="auto"/>
              <w:bottom w:val="single" w:sz="4" w:space="0" w:color="auto"/>
            </w:tcBorders>
            <w:vAlign w:val="center"/>
          </w:tcPr>
          <w:p w:rsidR="00032D00" w:rsidRPr="006C6DB8" w:rsidRDefault="00F37104" w:rsidP="005A4027">
            <w:pPr>
              <w:jc w:val="center"/>
              <w:rPr>
                <w:b/>
                <w:color w:val="000000"/>
                <w:sz w:val="15"/>
                <w:szCs w:val="15"/>
              </w:rPr>
            </w:pPr>
            <w:r>
              <w:rPr>
                <w:b/>
                <w:color w:val="0000FF"/>
                <w:sz w:val="15"/>
                <w:szCs w:val="15"/>
              </w:rPr>
              <w:t>0,00</w:t>
            </w:r>
          </w:p>
        </w:tc>
      </w:tr>
      <w:tr w:rsidR="00032D00" w:rsidRPr="006C6DB8" w:rsidTr="007C3FF9">
        <w:trPr>
          <w:trHeight w:val="210"/>
        </w:trPr>
        <w:tc>
          <w:tcPr>
            <w:tcW w:w="1276" w:type="dxa"/>
            <w:tcBorders>
              <w:top w:val="single" w:sz="4" w:space="0" w:color="auto"/>
              <w:bottom w:val="single" w:sz="4" w:space="0" w:color="auto"/>
            </w:tcBorders>
            <w:vAlign w:val="center"/>
          </w:tcPr>
          <w:p w:rsidR="00032D00" w:rsidRPr="006C6DB8" w:rsidRDefault="00032D00" w:rsidP="005E17CA">
            <w:pPr>
              <w:numPr>
                <w:ilvl w:val="2"/>
                <w:numId w:val="5"/>
              </w:numPr>
              <w:rPr>
                <w:b/>
                <w:color w:val="000000"/>
                <w:sz w:val="15"/>
                <w:szCs w:val="15"/>
              </w:rPr>
            </w:pPr>
          </w:p>
        </w:tc>
        <w:tc>
          <w:tcPr>
            <w:tcW w:w="6521" w:type="dxa"/>
            <w:tcBorders>
              <w:top w:val="single" w:sz="4" w:space="0" w:color="auto"/>
              <w:bottom w:val="single" w:sz="4" w:space="0" w:color="auto"/>
            </w:tcBorders>
            <w:vAlign w:val="center"/>
          </w:tcPr>
          <w:p w:rsidR="00032D00" w:rsidRPr="006C6DB8" w:rsidRDefault="00032D00" w:rsidP="00032D00">
            <w:pPr>
              <w:rPr>
                <w:b/>
                <w:color w:val="000000"/>
                <w:sz w:val="15"/>
                <w:szCs w:val="15"/>
              </w:rPr>
            </w:pPr>
            <w:r w:rsidRPr="006C6DB8">
              <w:rPr>
                <w:b/>
                <w:color w:val="000000"/>
                <w:sz w:val="15"/>
                <w:szCs w:val="15"/>
              </w:rPr>
              <w:t>HOAI Anlage 13 – Lph. 6 d)</w:t>
            </w:r>
          </w:p>
          <w:p w:rsidR="00D516CC" w:rsidRPr="006C6DB8" w:rsidRDefault="00B5163A" w:rsidP="00422127">
            <w:pPr>
              <w:adjustRightInd w:val="0"/>
              <w:rPr>
                <w:b/>
                <w:color w:val="000000"/>
                <w:sz w:val="15"/>
                <w:szCs w:val="15"/>
              </w:rPr>
            </w:pPr>
            <w:r w:rsidRPr="006C6DB8">
              <w:rPr>
                <w:b/>
                <w:color w:val="000000"/>
                <w:sz w:val="15"/>
                <w:szCs w:val="15"/>
              </w:rPr>
              <w:t>Festlegen der wesentlichen Ausführungsphasen</w:t>
            </w:r>
          </w:p>
          <w:p w:rsidR="006C6DB8" w:rsidRPr="006C6DB8" w:rsidRDefault="006C6DB8" w:rsidP="006C6DB8">
            <w:pPr>
              <w:numPr>
                <w:ilvl w:val="0"/>
                <w:numId w:val="4"/>
              </w:numPr>
              <w:rPr>
                <w:b/>
                <w:color w:val="000000"/>
                <w:sz w:val="15"/>
                <w:szCs w:val="15"/>
              </w:rPr>
            </w:pPr>
            <w:r w:rsidRPr="006C6DB8">
              <w:rPr>
                <w:color w:val="000000"/>
                <w:sz w:val="15"/>
                <w:szCs w:val="15"/>
              </w:rPr>
              <w:t>das Aufstellen eines Bauzeitenplanes als Vorschlag für den AG mit Darstellung der Abhängigkeiten der wesentlichen Vorgänge unter Berücksichtigung von Arbeitszeitrichtwerten</w:t>
            </w:r>
          </w:p>
        </w:tc>
        <w:tc>
          <w:tcPr>
            <w:tcW w:w="992" w:type="dxa"/>
            <w:tcBorders>
              <w:top w:val="single" w:sz="4" w:space="0" w:color="auto"/>
              <w:bottom w:val="single" w:sz="4" w:space="0" w:color="auto"/>
            </w:tcBorders>
            <w:vAlign w:val="center"/>
          </w:tcPr>
          <w:p w:rsidR="00032D00" w:rsidRPr="006C6DB8" w:rsidRDefault="00B5163A" w:rsidP="005A4027">
            <w:pPr>
              <w:jc w:val="center"/>
              <w:rPr>
                <w:b/>
                <w:color w:val="000000"/>
                <w:sz w:val="15"/>
                <w:szCs w:val="15"/>
              </w:rPr>
            </w:pPr>
            <w:r w:rsidRPr="006C6DB8">
              <w:rPr>
                <w:b/>
                <w:color w:val="000000"/>
                <w:sz w:val="15"/>
                <w:szCs w:val="15"/>
              </w:rPr>
              <w:t>0,50</w:t>
            </w:r>
          </w:p>
        </w:tc>
        <w:tc>
          <w:tcPr>
            <w:tcW w:w="992" w:type="dxa"/>
            <w:tcBorders>
              <w:top w:val="single" w:sz="4" w:space="0" w:color="auto"/>
              <w:bottom w:val="single" w:sz="4" w:space="0" w:color="auto"/>
            </w:tcBorders>
            <w:vAlign w:val="center"/>
          </w:tcPr>
          <w:p w:rsidR="00032D00" w:rsidRPr="006C6DB8" w:rsidRDefault="007C0D41" w:rsidP="005A4027">
            <w:pPr>
              <w:jc w:val="center"/>
              <w:rPr>
                <w:b/>
                <w:color w:val="000000"/>
                <w:sz w:val="15"/>
                <w:szCs w:val="15"/>
              </w:rPr>
            </w:pPr>
            <w:r>
              <w:rPr>
                <w:b/>
                <w:color w:val="0000FF"/>
                <w:sz w:val="15"/>
                <w:szCs w:val="15"/>
              </w:rPr>
              <w:t>0,00</w:t>
            </w:r>
          </w:p>
        </w:tc>
      </w:tr>
      <w:tr w:rsidR="00032D00" w:rsidRPr="006C6DB8" w:rsidTr="007C3FF9">
        <w:trPr>
          <w:trHeight w:val="210"/>
        </w:trPr>
        <w:tc>
          <w:tcPr>
            <w:tcW w:w="1276" w:type="dxa"/>
            <w:tcBorders>
              <w:top w:val="single" w:sz="4" w:space="0" w:color="auto"/>
              <w:bottom w:val="single" w:sz="4" w:space="0" w:color="auto"/>
            </w:tcBorders>
            <w:vAlign w:val="center"/>
          </w:tcPr>
          <w:p w:rsidR="00032D00" w:rsidRPr="006C6DB8" w:rsidRDefault="00032D00" w:rsidP="005E17CA">
            <w:pPr>
              <w:numPr>
                <w:ilvl w:val="2"/>
                <w:numId w:val="5"/>
              </w:numPr>
              <w:rPr>
                <w:b/>
                <w:color w:val="000000"/>
                <w:sz w:val="15"/>
                <w:szCs w:val="15"/>
              </w:rPr>
            </w:pPr>
          </w:p>
        </w:tc>
        <w:tc>
          <w:tcPr>
            <w:tcW w:w="6521" w:type="dxa"/>
            <w:tcBorders>
              <w:top w:val="single" w:sz="4" w:space="0" w:color="auto"/>
              <w:bottom w:val="single" w:sz="4" w:space="0" w:color="auto"/>
            </w:tcBorders>
            <w:vAlign w:val="center"/>
          </w:tcPr>
          <w:p w:rsidR="00032D00" w:rsidRPr="007C0D41" w:rsidRDefault="00B5163A" w:rsidP="00032D00">
            <w:pPr>
              <w:rPr>
                <w:b/>
                <w:color w:val="000000"/>
                <w:sz w:val="15"/>
                <w:szCs w:val="15"/>
              </w:rPr>
            </w:pPr>
            <w:r w:rsidRPr="007C0D41">
              <w:rPr>
                <w:b/>
                <w:color w:val="000000"/>
                <w:sz w:val="15"/>
                <w:szCs w:val="15"/>
              </w:rPr>
              <w:t>HOAI Anlage 13</w:t>
            </w:r>
            <w:r w:rsidR="00032D00" w:rsidRPr="007C0D41">
              <w:rPr>
                <w:b/>
                <w:color w:val="000000"/>
                <w:sz w:val="15"/>
                <w:szCs w:val="15"/>
              </w:rPr>
              <w:t xml:space="preserve"> – Lph. 6 </w:t>
            </w:r>
            <w:r w:rsidRPr="007C0D41">
              <w:rPr>
                <w:b/>
                <w:color w:val="000000"/>
                <w:sz w:val="15"/>
                <w:szCs w:val="15"/>
              </w:rPr>
              <w:t>e</w:t>
            </w:r>
            <w:r w:rsidR="00032D00" w:rsidRPr="007C0D41">
              <w:rPr>
                <w:b/>
                <w:color w:val="000000"/>
                <w:sz w:val="15"/>
                <w:szCs w:val="15"/>
              </w:rPr>
              <w:t>)</w:t>
            </w:r>
          </w:p>
          <w:p w:rsidR="00032D00" w:rsidRPr="007C0D41" w:rsidRDefault="00B5163A" w:rsidP="00B5163A">
            <w:pPr>
              <w:adjustRightInd w:val="0"/>
              <w:rPr>
                <w:b/>
                <w:color w:val="000000"/>
                <w:sz w:val="15"/>
                <w:szCs w:val="15"/>
              </w:rPr>
            </w:pPr>
            <w:r w:rsidRPr="007C0D41">
              <w:rPr>
                <w:b/>
                <w:color w:val="000000"/>
                <w:sz w:val="15"/>
                <w:szCs w:val="15"/>
              </w:rPr>
              <w:t>Ermitteln der Kosten auf Grundlage der vom Planer (Entwurfsverfasser) bepreisten Leistungsverzeichnisse</w:t>
            </w:r>
          </w:p>
        </w:tc>
        <w:tc>
          <w:tcPr>
            <w:tcW w:w="992" w:type="dxa"/>
            <w:tcBorders>
              <w:top w:val="single" w:sz="4" w:space="0" w:color="auto"/>
              <w:bottom w:val="single" w:sz="4" w:space="0" w:color="auto"/>
            </w:tcBorders>
            <w:vAlign w:val="center"/>
          </w:tcPr>
          <w:p w:rsidR="00032D00" w:rsidRPr="006C6DB8" w:rsidRDefault="00D516CC" w:rsidP="005A4027">
            <w:pPr>
              <w:jc w:val="center"/>
              <w:rPr>
                <w:b/>
                <w:color w:val="000000"/>
                <w:sz w:val="15"/>
                <w:szCs w:val="15"/>
              </w:rPr>
            </w:pPr>
            <w:r w:rsidRPr="006C6DB8">
              <w:rPr>
                <w:b/>
                <w:color w:val="000000"/>
                <w:sz w:val="15"/>
                <w:szCs w:val="15"/>
              </w:rPr>
              <w:t>1,00</w:t>
            </w:r>
          </w:p>
        </w:tc>
        <w:tc>
          <w:tcPr>
            <w:tcW w:w="992" w:type="dxa"/>
            <w:tcBorders>
              <w:top w:val="single" w:sz="4" w:space="0" w:color="auto"/>
              <w:bottom w:val="single" w:sz="4" w:space="0" w:color="auto"/>
            </w:tcBorders>
            <w:vAlign w:val="center"/>
          </w:tcPr>
          <w:p w:rsidR="00032D00" w:rsidRPr="006C6DB8" w:rsidRDefault="007C0D41" w:rsidP="005A4027">
            <w:pPr>
              <w:jc w:val="center"/>
              <w:rPr>
                <w:b/>
                <w:color w:val="000000"/>
                <w:sz w:val="15"/>
                <w:szCs w:val="15"/>
              </w:rPr>
            </w:pPr>
            <w:r>
              <w:rPr>
                <w:b/>
                <w:color w:val="0000FF"/>
                <w:sz w:val="15"/>
                <w:szCs w:val="15"/>
              </w:rPr>
              <w:t>1,00</w:t>
            </w:r>
          </w:p>
        </w:tc>
      </w:tr>
      <w:tr w:rsidR="00B5163A" w:rsidRPr="006C6DB8" w:rsidTr="007C3FF9">
        <w:trPr>
          <w:trHeight w:val="210"/>
        </w:trPr>
        <w:tc>
          <w:tcPr>
            <w:tcW w:w="1276" w:type="dxa"/>
            <w:tcBorders>
              <w:top w:val="single" w:sz="4" w:space="0" w:color="auto"/>
              <w:bottom w:val="single" w:sz="4" w:space="0" w:color="auto"/>
            </w:tcBorders>
            <w:vAlign w:val="center"/>
          </w:tcPr>
          <w:p w:rsidR="00B5163A" w:rsidRPr="006C6DB8" w:rsidRDefault="00B5163A" w:rsidP="005E17CA">
            <w:pPr>
              <w:numPr>
                <w:ilvl w:val="2"/>
                <w:numId w:val="5"/>
              </w:numPr>
              <w:rPr>
                <w:b/>
                <w:color w:val="000000"/>
                <w:sz w:val="15"/>
                <w:szCs w:val="15"/>
              </w:rPr>
            </w:pPr>
          </w:p>
        </w:tc>
        <w:tc>
          <w:tcPr>
            <w:tcW w:w="6521" w:type="dxa"/>
            <w:tcBorders>
              <w:top w:val="single" w:sz="4" w:space="0" w:color="auto"/>
              <w:bottom w:val="single" w:sz="4" w:space="0" w:color="auto"/>
            </w:tcBorders>
            <w:vAlign w:val="center"/>
          </w:tcPr>
          <w:p w:rsidR="00B5163A" w:rsidRPr="007C0D41" w:rsidRDefault="00B5163A" w:rsidP="00B5163A">
            <w:pPr>
              <w:rPr>
                <w:b/>
                <w:color w:val="000000"/>
                <w:sz w:val="15"/>
                <w:szCs w:val="15"/>
              </w:rPr>
            </w:pPr>
            <w:r w:rsidRPr="007C0D41">
              <w:rPr>
                <w:b/>
                <w:color w:val="000000"/>
                <w:sz w:val="15"/>
                <w:szCs w:val="15"/>
              </w:rPr>
              <w:t>HOAI Anlage 13 – Lph. 6 f)</w:t>
            </w:r>
          </w:p>
          <w:p w:rsidR="00B5163A" w:rsidRPr="007C0D41" w:rsidRDefault="00B5163A" w:rsidP="00CD5026">
            <w:pPr>
              <w:rPr>
                <w:b/>
                <w:color w:val="000000"/>
                <w:sz w:val="15"/>
                <w:szCs w:val="15"/>
              </w:rPr>
            </w:pPr>
            <w:r w:rsidRPr="007C0D41">
              <w:rPr>
                <w:b/>
                <w:color w:val="000000"/>
                <w:sz w:val="15"/>
                <w:szCs w:val="15"/>
              </w:rPr>
              <w:t>Kostenkontrolle durch Vergleich der vom Planer (Entwurfsverfasser) bepreisten Leistungsverzeichnisse mit der Kostenberechnung</w:t>
            </w:r>
          </w:p>
        </w:tc>
        <w:tc>
          <w:tcPr>
            <w:tcW w:w="992" w:type="dxa"/>
            <w:tcBorders>
              <w:top w:val="single" w:sz="4" w:space="0" w:color="auto"/>
              <w:bottom w:val="single" w:sz="4" w:space="0" w:color="auto"/>
            </w:tcBorders>
            <w:vAlign w:val="center"/>
          </w:tcPr>
          <w:p w:rsidR="00B5163A" w:rsidRPr="006C6DB8" w:rsidRDefault="00B5163A" w:rsidP="005A4027">
            <w:pPr>
              <w:jc w:val="center"/>
              <w:rPr>
                <w:b/>
                <w:color w:val="000000"/>
                <w:sz w:val="15"/>
                <w:szCs w:val="15"/>
              </w:rPr>
            </w:pPr>
            <w:r w:rsidRPr="006C6DB8">
              <w:rPr>
                <w:b/>
                <w:color w:val="000000"/>
                <w:sz w:val="15"/>
                <w:szCs w:val="15"/>
              </w:rPr>
              <w:t>0,50</w:t>
            </w:r>
          </w:p>
        </w:tc>
        <w:tc>
          <w:tcPr>
            <w:tcW w:w="992" w:type="dxa"/>
            <w:tcBorders>
              <w:top w:val="single" w:sz="4" w:space="0" w:color="auto"/>
              <w:bottom w:val="single" w:sz="4" w:space="0" w:color="auto"/>
            </w:tcBorders>
            <w:vAlign w:val="center"/>
          </w:tcPr>
          <w:p w:rsidR="00B5163A" w:rsidRPr="006C6DB8" w:rsidRDefault="007C0D41" w:rsidP="005A4027">
            <w:pPr>
              <w:jc w:val="center"/>
              <w:rPr>
                <w:b/>
                <w:color w:val="000000"/>
                <w:sz w:val="15"/>
                <w:szCs w:val="15"/>
              </w:rPr>
            </w:pPr>
            <w:r>
              <w:rPr>
                <w:b/>
                <w:color w:val="0000FF"/>
                <w:sz w:val="15"/>
                <w:szCs w:val="15"/>
              </w:rPr>
              <w:t>0,00</w:t>
            </w:r>
          </w:p>
        </w:tc>
      </w:tr>
      <w:tr w:rsidR="00F818F4" w:rsidRPr="006C6DB8" w:rsidTr="007C3FF9">
        <w:trPr>
          <w:trHeight w:val="210"/>
        </w:trPr>
        <w:tc>
          <w:tcPr>
            <w:tcW w:w="1276" w:type="dxa"/>
            <w:tcBorders>
              <w:top w:val="single" w:sz="4" w:space="0" w:color="auto"/>
              <w:bottom w:val="single" w:sz="4" w:space="0" w:color="auto"/>
            </w:tcBorders>
            <w:vAlign w:val="center"/>
          </w:tcPr>
          <w:p w:rsidR="00F818F4" w:rsidRPr="006C6DB8" w:rsidRDefault="00F818F4" w:rsidP="005E17CA">
            <w:pPr>
              <w:numPr>
                <w:ilvl w:val="2"/>
                <w:numId w:val="5"/>
              </w:numPr>
              <w:rPr>
                <w:b/>
                <w:color w:val="000000"/>
                <w:sz w:val="15"/>
                <w:szCs w:val="15"/>
              </w:rPr>
            </w:pPr>
          </w:p>
        </w:tc>
        <w:tc>
          <w:tcPr>
            <w:tcW w:w="6521" w:type="dxa"/>
            <w:tcBorders>
              <w:top w:val="single" w:sz="4" w:space="0" w:color="auto"/>
              <w:bottom w:val="single" w:sz="4" w:space="0" w:color="auto"/>
            </w:tcBorders>
            <w:vAlign w:val="center"/>
          </w:tcPr>
          <w:p w:rsidR="00882637" w:rsidRPr="007C0D41" w:rsidRDefault="00D516CC" w:rsidP="00CD5026">
            <w:pPr>
              <w:rPr>
                <w:b/>
                <w:color w:val="000000"/>
                <w:sz w:val="15"/>
                <w:szCs w:val="15"/>
              </w:rPr>
            </w:pPr>
            <w:r w:rsidRPr="007C0D41">
              <w:rPr>
                <w:b/>
                <w:color w:val="000000"/>
                <w:sz w:val="15"/>
                <w:szCs w:val="15"/>
              </w:rPr>
              <w:t>HOAI Anlage 13</w:t>
            </w:r>
            <w:r w:rsidR="00882637" w:rsidRPr="007C0D41">
              <w:rPr>
                <w:b/>
                <w:color w:val="000000"/>
                <w:sz w:val="15"/>
                <w:szCs w:val="15"/>
              </w:rPr>
              <w:t xml:space="preserve"> – Lph. </w:t>
            </w:r>
            <w:r w:rsidR="006A3CE3" w:rsidRPr="007C0D41">
              <w:rPr>
                <w:b/>
                <w:color w:val="000000"/>
                <w:sz w:val="15"/>
                <w:szCs w:val="15"/>
              </w:rPr>
              <w:t>6</w:t>
            </w:r>
            <w:r w:rsidR="00882637" w:rsidRPr="007C0D41">
              <w:rPr>
                <w:b/>
                <w:color w:val="000000"/>
                <w:sz w:val="15"/>
                <w:szCs w:val="15"/>
              </w:rPr>
              <w:t xml:space="preserve"> </w:t>
            </w:r>
            <w:r w:rsidRPr="007C0D41">
              <w:rPr>
                <w:b/>
                <w:color w:val="000000"/>
                <w:sz w:val="15"/>
                <w:szCs w:val="15"/>
              </w:rPr>
              <w:t>g</w:t>
            </w:r>
            <w:r w:rsidR="00882637" w:rsidRPr="007C0D41">
              <w:rPr>
                <w:b/>
                <w:color w:val="000000"/>
                <w:sz w:val="15"/>
                <w:szCs w:val="15"/>
              </w:rPr>
              <w:t>)</w:t>
            </w:r>
          </w:p>
          <w:p w:rsidR="00C7718F" w:rsidRPr="007C0D41" w:rsidRDefault="00D516CC" w:rsidP="006A3CE3">
            <w:pPr>
              <w:adjustRightInd w:val="0"/>
              <w:rPr>
                <w:color w:val="000000"/>
                <w:sz w:val="15"/>
                <w:szCs w:val="15"/>
              </w:rPr>
            </w:pPr>
            <w:r w:rsidRPr="007C0D41">
              <w:rPr>
                <w:b/>
                <w:color w:val="000000"/>
                <w:sz w:val="15"/>
                <w:szCs w:val="15"/>
              </w:rPr>
              <w:t>Zusammenstellen der Vergabeunterlagen</w:t>
            </w:r>
          </w:p>
          <w:p w:rsidR="00894C32" w:rsidRPr="007C0D41" w:rsidRDefault="006A3CE3" w:rsidP="006A3CE3">
            <w:pPr>
              <w:rPr>
                <w:color w:val="000000"/>
                <w:sz w:val="15"/>
                <w:szCs w:val="15"/>
              </w:rPr>
            </w:pPr>
            <w:r w:rsidRPr="007C0D41">
              <w:rPr>
                <w:color w:val="000000"/>
                <w:sz w:val="15"/>
                <w:szCs w:val="15"/>
              </w:rPr>
              <w:t xml:space="preserve">Dazu gehört </w:t>
            </w:r>
          </w:p>
          <w:p w:rsidR="00E018C3" w:rsidRPr="007C0D41" w:rsidRDefault="00E018C3" w:rsidP="00E018C3">
            <w:pPr>
              <w:numPr>
                <w:ilvl w:val="0"/>
                <w:numId w:val="4"/>
              </w:numPr>
              <w:rPr>
                <w:b/>
                <w:color w:val="000000"/>
                <w:sz w:val="15"/>
                <w:szCs w:val="15"/>
              </w:rPr>
            </w:pPr>
            <w:r w:rsidRPr="007C0D41">
              <w:rPr>
                <w:color w:val="000000"/>
                <w:sz w:val="15"/>
                <w:szCs w:val="15"/>
              </w:rPr>
              <w:t xml:space="preserve">Aufstellen der übrigen Unterlagen für die Vergabe von Bauleistungen unter Beachtung der Vorgaben der OA 225 und des VHB </w:t>
            </w:r>
            <w:r w:rsidR="00270D85" w:rsidRPr="007C0D41">
              <w:rPr>
                <w:color w:val="000000"/>
                <w:sz w:val="15"/>
                <w:szCs w:val="15"/>
              </w:rPr>
              <w:t>– „</w:t>
            </w:r>
            <w:r w:rsidRPr="007C0D41">
              <w:rPr>
                <w:color w:val="000000"/>
                <w:sz w:val="15"/>
                <w:szCs w:val="15"/>
              </w:rPr>
              <w:t>Vergabe- und Vertragshandbuch</w:t>
            </w:r>
            <w:r w:rsidR="00270D85" w:rsidRPr="007C0D41">
              <w:rPr>
                <w:color w:val="000000"/>
                <w:sz w:val="15"/>
                <w:szCs w:val="15"/>
              </w:rPr>
              <w:t xml:space="preserve"> </w:t>
            </w:r>
            <w:r w:rsidRPr="007C0D41">
              <w:rPr>
                <w:color w:val="000000"/>
                <w:sz w:val="15"/>
                <w:szCs w:val="15"/>
              </w:rPr>
              <w:t>für die Baumaßnahmen des Bundes</w:t>
            </w:r>
            <w:r w:rsidR="00270D85" w:rsidRPr="007C0D41">
              <w:rPr>
                <w:color w:val="000000"/>
                <w:sz w:val="15"/>
                <w:szCs w:val="15"/>
              </w:rPr>
              <w:t xml:space="preserve">“ </w:t>
            </w:r>
            <w:r w:rsidRPr="007C0D41">
              <w:rPr>
                <w:color w:val="000000"/>
                <w:sz w:val="15"/>
                <w:szCs w:val="15"/>
              </w:rPr>
              <w:t>unter Verwendung der dort zur Verfügung stehenden Vordrucke bzw. nach den Vordrucken der LVB für die Ausschreibung von Bauleistungen</w:t>
            </w:r>
          </w:p>
          <w:p w:rsidR="006C6DB8" w:rsidRPr="007C0D41" w:rsidRDefault="006C6DB8" w:rsidP="00E018C3">
            <w:pPr>
              <w:numPr>
                <w:ilvl w:val="0"/>
                <w:numId w:val="4"/>
              </w:numPr>
              <w:rPr>
                <w:b/>
                <w:color w:val="000000"/>
                <w:sz w:val="15"/>
                <w:szCs w:val="15"/>
              </w:rPr>
            </w:pPr>
            <w:r w:rsidRPr="007C0D41">
              <w:rPr>
                <w:color w:val="000000"/>
                <w:sz w:val="15"/>
                <w:szCs w:val="15"/>
              </w:rPr>
              <w:t>Die Unterlagen sind in Abstimmung dem zentralen Einkauf der LVB zu erstellen</w:t>
            </w:r>
          </w:p>
        </w:tc>
        <w:tc>
          <w:tcPr>
            <w:tcW w:w="992" w:type="dxa"/>
            <w:tcBorders>
              <w:top w:val="single" w:sz="4" w:space="0" w:color="auto"/>
              <w:bottom w:val="single" w:sz="4" w:space="0" w:color="auto"/>
            </w:tcBorders>
            <w:vAlign w:val="center"/>
          </w:tcPr>
          <w:p w:rsidR="00F818F4" w:rsidRPr="006C6DB8" w:rsidRDefault="00D516CC" w:rsidP="005A4027">
            <w:pPr>
              <w:jc w:val="center"/>
              <w:rPr>
                <w:b/>
                <w:color w:val="000000"/>
                <w:sz w:val="15"/>
                <w:szCs w:val="15"/>
              </w:rPr>
            </w:pPr>
            <w:r w:rsidRPr="006C6DB8">
              <w:rPr>
                <w:b/>
                <w:color w:val="000000"/>
                <w:sz w:val="15"/>
                <w:szCs w:val="15"/>
              </w:rPr>
              <w:t>0,5</w:t>
            </w:r>
            <w:r w:rsidR="0030036B" w:rsidRPr="006C6DB8">
              <w:rPr>
                <w:b/>
                <w:color w:val="000000"/>
                <w:sz w:val="15"/>
                <w:szCs w:val="15"/>
              </w:rPr>
              <w:t>0</w:t>
            </w:r>
            <w:r w:rsidR="001B2419" w:rsidRPr="006C6DB8">
              <w:rPr>
                <w:b/>
                <w:color w:val="000000"/>
                <w:sz w:val="15"/>
                <w:szCs w:val="15"/>
              </w:rPr>
              <w:t xml:space="preserve"> </w:t>
            </w:r>
          </w:p>
        </w:tc>
        <w:tc>
          <w:tcPr>
            <w:tcW w:w="992" w:type="dxa"/>
            <w:tcBorders>
              <w:top w:val="single" w:sz="4" w:space="0" w:color="auto"/>
              <w:bottom w:val="single" w:sz="4" w:space="0" w:color="auto"/>
            </w:tcBorders>
            <w:vAlign w:val="center"/>
          </w:tcPr>
          <w:p w:rsidR="00F818F4" w:rsidRPr="006C6DB8" w:rsidRDefault="007C0D41" w:rsidP="005A4027">
            <w:pPr>
              <w:jc w:val="center"/>
              <w:rPr>
                <w:b/>
                <w:color w:val="000000"/>
                <w:sz w:val="15"/>
                <w:szCs w:val="15"/>
              </w:rPr>
            </w:pPr>
            <w:r>
              <w:rPr>
                <w:b/>
                <w:color w:val="0000FF"/>
                <w:sz w:val="15"/>
                <w:szCs w:val="15"/>
              </w:rPr>
              <w:t>0,00</w:t>
            </w:r>
          </w:p>
        </w:tc>
      </w:tr>
      <w:tr w:rsidR="002F4056" w:rsidRPr="006C6DB8" w:rsidTr="007C3FF9">
        <w:trPr>
          <w:trHeight w:val="210"/>
        </w:trPr>
        <w:tc>
          <w:tcPr>
            <w:tcW w:w="1276" w:type="dxa"/>
            <w:tcBorders>
              <w:top w:val="single" w:sz="4" w:space="0" w:color="auto"/>
              <w:left w:val="nil"/>
              <w:bottom w:val="nil"/>
              <w:right w:val="single" w:sz="4" w:space="0" w:color="auto"/>
            </w:tcBorders>
            <w:vAlign w:val="center"/>
          </w:tcPr>
          <w:p w:rsidR="002F4056" w:rsidRPr="006C6DB8" w:rsidRDefault="002F4056">
            <w:pPr>
              <w:jc w:val="both"/>
              <w:rPr>
                <w:color w:val="000000"/>
                <w:sz w:val="15"/>
                <w:szCs w:val="15"/>
              </w:rPr>
            </w:pPr>
          </w:p>
        </w:tc>
        <w:tc>
          <w:tcPr>
            <w:tcW w:w="6521" w:type="dxa"/>
            <w:tcBorders>
              <w:top w:val="single" w:sz="4" w:space="0" w:color="auto"/>
              <w:left w:val="single" w:sz="4" w:space="0" w:color="auto"/>
              <w:bottom w:val="single" w:sz="4" w:space="0" w:color="auto"/>
              <w:right w:val="single" w:sz="4" w:space="0" w:color="auto"/>
            </w:tcBorders>
            <w:shd w:val="clear" w:color="auto" w:fill="E6E6E6"/>
            <w:vAlign w:val="center"/>
          </w:tcPr>
          <w:p w:rsidR="002F4056" w:rsidRPr="006C6DB8" w:rsidRDefault="002F4056" w:rsidP="00437B3A">
            <w:pPr>
              <w:spacing w:before="40" w:after="40"/>
              <w:rPr>
                <w:b/>
                <w:bCs/>
                <w:color w:val="000000"/>
                <w:sz w:val="15"/>
                <w:szCs w:val="15"/>
              </w:rPr>
            </w:pPr>
            <w:r w:rsidRPr="006C6DB8">
              <w:rPr>
                <w:b/>
                <w:bCs/>
                <w:color w:val="000000"/>
                <w:sz w:val="15"/>
                <w:szCs w:val="15"/>
              </w:rPr>
              <w:t>Bewertung Grundleistungen - maximal</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tcPr>
          <w:p w:rsidR="002F4056" w:rsidRPr="006C6DB8" w:rsidRDefault="002F4056" w:rsidP="005A4027">
            <w:pPr>
              <w:jc w:val="center"/>
              <w:rPr>
                <w:b/>
                <w:bCs/>
                <w:color w:val="000000"/>
                <w:sz w:val="15"/>
                <w:szCs w:val="15"/>
              </w:rPr>
            </w:pPr>
            <w:r w:rsidRPr="006C6DB8">
              <w:rPr>
                <w:b/>
                <w:bCs/>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tcPr>
          <w:p w:rsidR="002F4056" w:rsidRPr="006C6DB8" w:rsidRDefault="00F37104" w:rsidP="005A4027">
            <w:pPr>
              <w:jc w:val="center"/>
              <w:rPr>
                <w:b/>
                <w:color w:val="000000"/>
                <w:sz w:val="15"/>
                <w:szCs w:val="15"/>
              </w:rPr>
            </w:pPr>
            <w:r>
              <w:rPr>
                <w:b/>
                <w:color w:val="000000"/>
                <w:sz w:val="15"/>
                <w:szCs w:val="15"/>
              </w:rPr>
              <w:t>7,00</w:t>
            </w:r>
          </w:p>
        </w:tc>
      </w:tr>
    </w:tbl>
    <w:p w:rsidR="00525556" w:rsidRPr="006C6DB8" w:rsidRDefault="00525556">
      <w:pPr>
        <w:rPr>
          <w:color w:val="000000"/>
          <w:sz w:val="8"/>
          <w:szCs w:val="8"/>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6521"/>
        <w:gridCol w:w="1984"/>
      </w:tblGrid>
      <w:tr w:rsidR="00E25AB0" w:rsidRPr="006C6DB8" w:rsidTr="007C3FF9">
        <w:trPr>
          <w:trHeight w:val="210"/>
        </w:trPr>
        <w:tc>
          <w:tcPr>
            <w:tcW w:w="1276" w:type="dxa"/>
            <w:shd w:val="clear" w:color="auto" w:fill="E6E6E6"/>
          </w:tcPr>
          <w:p w:rsidR="00E25AB0" w:rsidRPr="006C6DB8" w:rsidRDefault="00E25AB0" w:rsidP="00C446D3">
            <w:pPr>
              <w:numPr>
                <w:ilvl w:val="1"/>
                <w:numId w:val="5"/>
              </w:numPr>
              <w:jc w:val="both"/>
              <w:rPr>
                <w:b/>
                <w:bCs/>
                <w:color w:val="000000"/>
                <w:sz w:val="15"/>
                <w:szCs w:val="15"/>
              </w:rPr>
            </w:pPr>
          </w:p>
        </w:tc>
        <w:tc>
          <w:tcPr>
            <w:tcW w:w="6521" w:type="dxa"/>
            <w:shd w:val="clear" w:color="auto" w:fill="E6E6E6"/>
          </w:tcPr>
          <w:p w:rsidR="00E25AB0" w:rsidRPr="006C6DB8" w:rsidRDefault="00E25AB0">
            <w:pPr>
              <w:jc w:val="both"/>
              <w:rPr>
                <w:b/>
                <w:bCs/>
                <w:color w:val="000000"/>
                <w:sz w:val="15"/>
                <w:szCs w:val="15"/>
              </w:rPr>
            </w:pPr>
            <w:r w:rsidRPr="006C6DB8">
              <w:rPr>
                <w:b/>
                <w:bCs/>
                <w:color w:val="000000"/>
                <w:sz w:val="15"/>
                <w:szCs w:val="15"/>
              </w:rPr>
              <w:t>Be</w:t>
            </w:r>
            <w:r w:rsidR="0030036B" w:rsidRPr="006C6DB8">
              <w:rPr>
                <w:b/>
                <w:bCs/>
                <w:color w:val="000000"/>
                <w:sz w:val="15"/>
                <w:szCs w:val="15"/>
              </w:rPr>
              <w:t>sondere Leistungen nach Anlage 13</w:t>
            </w:r>
            <w:r w:rsidRPr="006C6DB8">
              <w:rPr>
                <w:b/>
                <w:bCs/>
                <w:color w:val="000000"/>
                <w:sz w:val="15"/>
                <w:szCs w:val="15"/>
              </w:rPr>
              <w:t xml:space="preserve"> zu § </w:t>
            </w:r>
            <w:r w:rsidR="0030036B" w:rsidRPr="006C6DB8">
              <w:rPr>
                <w:b/>
                <w:bCs/>
                <w:color w:val="000000"/>
                <w:sz w:val="15"/>
                <w:szCs w:val="15"/>
              </w:rPr>
              <w:t>47 Abs. 2</w:t>
            </w:r>
            <w:r w:rsidRPr="006C6DB8">
              <w:rPr>
                <w:b/>
                <w:bCs/>
                <w:color w:val="000000"/>
                <w:sz w:val="15"/>
                <w:szCs w:val="15"/>
              </w:rPr>
              <w:t xml:space="preserve"> </w:t>
            </w:r>
            <w:r w:rsidR="0030036B" w:rsidRPr="006C6DB8">
              <w:rPr>
                <w:b/>
                <w:bCs/>
                <w:color w:val="000000"/>
                <w:sz w:val="15"/>
                <w:szCs w:val="15"/>
              </w:rPr>
              <w:t xml:space="preserve">, § 48 Absatz 5 </w:t>
            </w:r>
            <w:r w:rsidRPr="006C6DB8">
              <w:rPr>
                <w:b/>
                <w:bCs/>
                <w:color w:val="000000"/>
                <w:sz w:val="15"/>
                <w:szCs w:val="15"/>
              </w:rPr>
              <w:t>HOAI</w:t>
            </w:r>
          </w:p>
          <w:p w:rsidR="0030036B" w:rsidRPr="006C6DB8" w:rsidRDefault="00422127" w:rsidP="00422127">
            <w:pPr>
              <w:numPr>
                <w:ilvl w:val="0"/>
                <w:numId w:val="7"/>
              </w:numPr>
              <w:jc w:val="both"/>
              <w:rPr>
                <w:b/>
                <w:bCs/>
                <w:color w:val="000000"/>
                <w:sz w:val="15"/>
                <w:szCs w:val="15"/>
              </w:rPr>
            </w:pPr>
            <w:r w:rsidRPr="006C6DB8">
              <w:rPr>
                <w:bCs/>
                <w:color w:val="000000"/>
                <w:sz w:val="15"/>
                <w:szCs w:val="15"/>
              </w:rPr>
              <w:t>Detaillierte Planung von Bauphasen bei besonderen Anforderungen</w:t>
            </w:r>
          </w:p>
        </w:tc>
        <w:tc>
          <w:tcPr>
            <w:tcW w:w="1984" w:type="dxa"/>
          </w:tcPr>
          <w:p w:rsidR="00E25AB0" w:rsidRPr="006C6DB8" w:rsidRDefault="00422127" w:rsidP="009D2AF7">
            <w:pPr>
              <w:jc w:val="center"/>
              <w:rPr>
                <w:b/>
                <w:color w:val="000000"/>
                <w:sz w:val="15"/>
                <w:szCs w:val="15"/>
              </w:rPr>
            </w:pPr>
            <w:r w:rsidRPr="006C6DB8">
              <w:rPr>
                <w:b/>
                <w:color w:val="000000"/>
                <w:sz w:val="15"/>
                <w:szCs w:val="15"/>
              </w:rPr>
              <w:t>Benennung und Bewertung in gesonderter Anlage</w:t>
            </w:r>
          </w:p>
        </w:tc>
      </w:tr>
      <w:tr w:rsidR="007C3FF9" w:rsidRPr="006C6DB8" w:rsidTr="007C3FF9">
        <w:trPr>
          <w:trHeight w:val="210"/>
        </w:trPr>
        <w:tc>
          <w:tcPr>
            <w:tcW w:w="1276" w:type="dxa"/>
            <w:shd w:val="clear" w:color="auto" w:fill="E6E6E6"/>
          </w:tcPr>
          <w:p w:rsidR="007C3FF9" w:rsidRPr="006C6DB8" w:rsidRDefault="007C3FF9" w:rsidP="00C446D3">
            <w:pPr>
              <w:numPr>
                <w:ilvl w:val="1"/>
                <w:numId w:val="5"/>
              </w:numPr>
              <w:jc w:val="both"/>
              <w:rPr>
                <w:b/>
                <w:bCs/>
                <w:color w:val="000000"/>
                <w:sz w:val="15"/>
                <w:szCs w:val="15"/>
              </w:rPr>
            </w:pPr>
          </w:p>
        </w:tc>
        <w:tc>
          <w:tcPr>
            <w:tcW w:w="6521" w:type="dxa"/>
            <w:shd w:val="clear" w:color="auto" w:fill="E6E6E6"/>
          </w:tcPr>
          <w:p w:rsidR="007C3FF9" w:rsidRPr="006C6DB8" w:rsidRDefault="007C3FF9" w:rsidP="007C3FF9">
            <w:pPr>
              <w:rPr>
                <w:b/>
                <w:color w:val="000000"/>
                <w:sz w:val="15"/>
                <w:szCs w:val="15"/>
              </w:rPr>
            </w:pPr>
            <w:r w:rsidRPr="006C6DB8">
              <w:rPr>
                <w:b/>
                <w:color w:val="000000"/>
                <w:sz w:val="15"/>
                <w:szCs w:val="15"/>
              </w:rPr>
              <w:t>Weitere Besondere Leistungen wie z.B.</w:t>
            </w:r>
          </w:p>
          <w:p w:rsidR="007C3FF9" w:rsidRPr="006C6DB8" w:rsidRDefault="007C3FF9" w:rsidP="007C3FF9">
            <w:pPr>
              <w:numPr>
                <w:ilvl w:val="0"/>
                <w:numId w:val="4"/>
              </w:numPr>
              <w:rPr>
                <w:color w:val="000000"/>
                <w:sz w:val="15"/>
                <w:szCs w:val="15"/>
              </w:rPr>
            </w:pPr>
            <w:r w:rsidRPr="006C6DB8">
              <w:rPr>
                <w:color w:val="000000"/>
                <w:sz w:val="15"/>
                <w:szCs w:val="15"/>
              </w:rPr>
              <w:t>Einbeziehung der geplanten Maßnahmen der Baustellensicherheit gem. DA Strab TH4, Pkt. 32 und Anlage 19 in Bezug auf die eigene Maßnahme und Maßnahmen, die in Koordination und durch Dritte er</w:t>
            </w:r>
            <w:r w:rsidR="0030036B" w:rsidRPr="006C6DB8">
              <w:rPr>
                <w:color w:val="000000"/>
                <w:sz w:val="15"/>
                <w:szCs w:val="15"/>
              </w:rPr>
              <w:t>folgen</w:t>
            </w:r>
          </w:p>
        </w:tc>
        <w:tc>
          <w:tcPr>
            <w:tcW w:w="1984" w:type="dxa"/>
          </w:tcPr>
          <w:p w:rsidR="007C3FF9" w:rsidRPr="006C6DB8" w:rsidRDefault="007C3FF9">
            <w:pPr>
              <w:jc w:val="center"/>
              <w:rPr>
                <w:color w:val="000000"/>
                <w:sz w:val="15"/>
                <w:szCs w:val="15"/>
              </w:rPr>
            </w:pPr>
            <w:r w:rsidRPr="006C6DB8">
              <w:rPr>
                <w:b/>
                <w:color w:val="000000"/>
                <w:sz w:val="15"/>
                <w:szCs w:val="15"/>
              </w:rPr>
              <w:t>Benennung und Bewertung in gesonderter Anlage</w:t>
            </w:r>
          </w:p>
        </w:tc>
      </w:tr>
    </w:tbl>
    <w:p w:rsidR="004A6272" w:rsidRPr="006C6DB8" w:rsidRDefault="004A6272" w:rsidP="00F818F4">
      <w:pPr>
        <w:spacing w:before="40" w:after="40"/>
        <w:rPr>
          <w:color w:val="000000"/>
        </w:rPr>
      </w:pPr>
    </w:p>
    <w:p w:rsidR="00D50369" w:rsidRPr="006C6DB8" w:rsidRDefault="00D50369" w:rsidP="00F818F4">
      <w:pPr>
        <w:spacing w:before="40" w:after="40"/>
        <w:rPr>
          <w:color w:val="000000"/>
        </w:rPr>
      </w:pPr>
    </w:p>
    <w:p w:rsidR="00D50369" w:rsidRPr="006C6DB8" w:rsidRDefault="00D50369" w:rsidP="00D50369">
      <w:pPr>
        <w:jc w:val="both"/>
        <w:rPr>
          <w:color w:val="000000"/>
        </w:rPr>
      </w:pPr>
    </w:p>
    <w:p w:rsidR="00D50369" w:rsidRPr="006C6DB8" w:rsidRDefault="00D50369" w:rsidP="00D50369">
      <w:pPr>
        <w:jc w:val="both"/>
        <w:rPr>
          <w:color w:val="000000"/>
        </w:rPr>
      </w:pPr>
    </w:p>
    <w:p w:rsidR="00D50369" w:rsidRPr="006C6DB8" w:rsidRDefault="00D50369" w:rsidP="00D50369">
      <w:pPr>
        <w:jc w:val="both"/>
        <w:rPr>
          <w:color w:val="000000"/>
        </w:rPr>
      </w:pPr>
    </w:p>
    <w:p w:rsidR="00D50369" w:rsidRPr="006C6DB8" w:rsidRDefault="00D50369" w:rsidP="00D50369">
      <w:pPr>
        <w:jc w:val="both"/>
        <w:rPr>
          <w:color w:val="000000"/>
        </w:rPr>
      </w:pPr>
    </w:p>
    <w:p w:rsidR="00D50369" w:rsidRPr="006C6DB8" w:rsidRDefault="00D50369" w:rsidP="00D50369">
      <w:pPr>
        <w:jc w:val="both"/>
        <w:rPr>
          <w:color w:val="000000"/>
        </w:rPr>
      </w:pPr>
      <w:r w:rsidRPr="006C6DB8">
        <w:rPr>
          <w:color w:val="000000"/>
        </w:rPr>
        <w:t>---------------------------</w:t>
      </w:r>
      <w:r w:rsidRPr="006C6DB8">
        <w:rPr>
          <w:color w:val="000000"/>
        </w:rPr>
        <w:tab/>
      </w:r>
      <w:r w:rsidRPr="006C6DB8">
        <w:rPr>
          <w:color w:val="000000"/>
        </w:rPr>
        <w:tab/>
      </w:r>
      <w:r w:rsidRPr="006C6DB8">
        <w:rPr>
          <w:color w:val="000000"/>
        </w:rPr>
        <w:tab/>
        <w:t>----------------------------------------------------------</w:t>
      </w:r>
    </w:p>
    <w:p w:rsidR="00D50369" w:rsidRPr="006C6DB8" w:rsidRDefault="002A16FE" w:rsidP="00330219">
      <w:pPr>
        <w:jc w:val="both"/>
        <w:rPr>
          <w:color w:val="000000"/>
          <w:sz w:val="20"/>
          <w:szCs w:val="20"/>
        </w:rPr>
      </w:pPr>
      <w:r w:rsidRPr="006C6DB8">
        <w:rPr>
          <w:color w:val="000000"/>
          <w:sz w:val="20"/>
          <w:szCs w:val="20"/>
        </w:rPr>
        <w:tab/>
      </w:r>
      <w:r w:rsidRPr="006C6DB8">
        <w:rPr>
          <w:color w:val="000000"/>
          <w:sz w:val="20"/>
          <w:szCs w:val="20"/>
        </w:rPr>
        <w:tab/>
      </w:r>
      <w:r w:rsidR="00D50369" w:rsidRPr="006C6DB8">
        <w:rPr>
          <w:color w:val="000000"/>
          <w:sz w:val="20"/>
          <w:szCs w:val="20"/>
        </w:rPr>
        <w:tab/>
        <w:t>Datum</w:t>
      </w:r>
      <w:r w:rsidR="00D50369" w:rsidRPr="006C6DB8">
        <w:rPr>
          <w:color w:val="000000"/>
          <w:sz w:val="20"/>
          <w:szCs w:val="20"/>
        </w:rPr>
        <w:tab/>
      </w:r>
      <w:r w:rsidR="00D50369" w:rsidRPr="006C6DB8">
        <w:rPr>
          <w:color w:val="000000"/>
          <w:sz w:val="20"/>
          <w:szCs w:val="20"/>
        </w:rPr>
        <w:tab/>
      </w:r>
      <w:r w:rsidR="00D50369" w:rsidRPr="006C6DB8">
        <w:rPr>
          <w:color w:val="000000"/>
          <w:sz w:val="20"/>
          <w:szCs w:val="20"/>
        </w:rPr>
        <w:tab/>
      </w:r>
      <w:r w:rsidR="00D50369" w:rsidRPr="006C6DB8">
        <w:rPr>
          <w:color w:val="000000"/>
          <w:sz w:val="20"/>
          <w:szCs w:val="20"/>
        </w:rPr>
        <w:tab/>
      </w:r>
      <w:r w:rsidR="00004D2F" w:rsidRPr="006C6DB8">
        <w:rPr>
          <w:color w:val="000000"/>
          <w:sz w:val="20"/>
          <w:szCs w:val="20"/>
        </w:rPr>
        <w:t xml:space="preserve"> Rechtsverbindliche </w:t>
      </w:r>
      <w:r w:rsidR="00D50369" w:rsidRPr="006C6DB8">
        <w:rPr>
          <w:color w:val="000000"/>
          <w:sz w:val="20"/>
          <w:szCs w:val="20"/>
        </w:rPr>
        <w:t>Unterschrift</w:t>
      </w:r>
      <w:r w:rsidR="0005673C" w:rsidRPr="006C6DB8">
        <w:rPr>
          <w:color w:val="000000"/>
          <w:sz w:val="20"/>
          <w:szCs w:val="20"/>
        </w:rPr>
        <w:t xml:space="preserve"> A</w:t>
      </w:r>
      <w:r w:rsidR="00004D2F" w:rsidRPr="006C6DB8">
        <w:rPr>
          <w:color w:val="000000"/>
          <w:sz w:val="20"/>
          <w:szCs w:val="20"/>
        </w:rPr>
        <w:t>uftragnehmer</w:t>
      </w:r>
    </w:p>
    <w:p w:rsidR="00004D2F" w:rsidRPr="006C6DB8" w:rsidRDefault="00004D2F">
      <w:pPr>
        <w:rPr>
          <w:color w:val="000000"/>
          <w:sz w:val="20"/>
          <w:szCs w:val="20"/>
        </w:rPr>
      </w:pPr>
    </w:p>
    <w:sectPr w:rsidR="00004D2F" w:rsidRPr="006C6DB8" w:rsidSect="009A2623">
      <w:headerReference w:type="default" r:id="rId7"/>
      <w:footerReference w:type="default" r:id="rId8"/>
      <w:pgSz w:w="11906" w:h="16838"/>
      <w:pgMar w:top="2155" w:right="851" w:bottom="1021" w:left="1418" w:header="567" w:footer="567"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6B73" w:rsidRDefault="007F6B73">
      <w:r>
        <w:separator/>
      </w:r>
    </w:p>
  </w:endnote>
  <w:endnote w:type="continuationSeparator" w:id="0">
    <w:p w:rsidR="007F6B73" w:rsidRDefault="007F6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3D0" w:rsidRDefault="00BF069E" w:rsidP="00BF069E">
    <w:pPr>
      <w:pStyle w:val="Fuzeile"/>
      <w:rPr>
        <w:sz w:val="2"/>
        <w:szCs w:val="2"/>
      </w:rPr>
    </w:pPr>
    <w:r>
      <w:rPr>
        <w:sz w:val="18"/>
        <w:szCs w:val="18"/>
      </w:rPr>
      <w:tab/>
    </w:r>
    <w:r>
      <w:rPr>
        <w:sz w:val="18"/>
        <w:szCs w:val="18"/>
      </w:rPr>
      <w:tab/>
    </w:r>
    <w:r w:rsidR="00EF73D0">
      <w:rPr>
        <w:sz w:val="18"/>
        <w:szCs w:val="18"/>
      </w:rPr>
      <w:t xml:space="preserve">Seite </w:t>
    </w:r>
    <w:r w:rsidR="00EF73D0">
      <w:rPr>
        <w:rStyle w:val="Seitenzahl"/>
        <w:sz w:val="18"/>
        <w:szCs w:val="18"/>
      </w:rPr>
      <w:fldChar w:fldCharType="begin"/>
    </w:r>
    <w:r w:rsidR="00EF73D0">
      <w:rPr>
        <w:rStyle w:val="Seitenzahl"/>
        <w:sz w:val="18"/>
        <w:szCs w:val="18"/>
      </w:rPr>
      <w:instrText xml:space="preserve"> PAGE </w:instrText>
    </w:r>
    <w:r w:rsidR="00EF73D0">
      <w:rPr>
        <w:rStyle w:val="Seitenzahl"/>
        <w:sz w:val="18"/>
        <w:szCs w:val="18"/>
      </w:rPr>
      <w:fldChar w:fldCharType="separate"/>
    </w:r>
    <w:r w:rsidR="00443D7E">
      <w:rPr>
        <w:rStyle w:val="Seitenzahl"/>
        <w:noProof/>
        <w:sz w:val="18"/>
        <w:szCs w:val="18"/>
      </w:rPr>
      <w:t>1</w:t>
    </w:r>
    <w:r w:rsidR="00EF73D0">
      <w:rPr>
        <w:rStyle w:val="Seitenzahl"/>
        <w:sz w:val="18"/>
        <w:szCs w:val="18"/>
      </w:rPr>
      <w:fldChar w:fldCharType="end"/>
    </w:r>
    <w:r w:rsidR="00EF73D0">
      <w:rPr>
        <w:rStyle w:val="Seitenzahl"/>
        <w:sz w:val="18"/>
        <w:szCs w:val="18"/>
      </w:rPr>
      <w:t>/</w:t>
    </w:r>
    <w:r w:rsidR="00EF73D0">
      <w:rPr>
        <w:rStyle w:val="Seitenzahl"/>
        <w:sz w:val="18"/>
        <w:szCs w:val="18"/>
      </w:rPr>
      <w:fldChar w:fldCharType="begin"/>
    </w:r>
    <w:r w:rsidR="00EF73D0">
      <w:rPr>
        <w:rStyle w:val="Seitenzahl"/>
        <w:sz w:val="18"/>
        <w:szCs w:val="18"/>
      </w:rPr>
      <w:instrText xml:space="preserve"> NUMPAGES </w:instrText>
    </w:r>
    <w:r w:rsidR="00EF73D0">
      <w:rPr>
        <w:rStyle w:val="Seitenzahl"/>
        <w:sz w:val="18"/>
        <w:szCs w:val="18"/>
      </w:rPr>
      <w:fldChar w:fldCharType="separate"/>
    </w:r>
    <w:r w:rsidR="00443D7E">
      <w:rPr>
        <w:rStyle w:val="Seitenzahl"/>
        <w:noProof/>
        <w:sz w:val="18"/>
        <w:szCs w:val="18"/>
      </w:rPr>
      <w:t>2</w:t>
    </w:r>
    <w:r w:rsidR="00EF73D0">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6B73" w:rsidRDefault="007F6B73">
      <w:r>
        <w:separator/>
      </w:r>
    </w:p>
  </w:footnote>
  <w:footnote w:type="continuationSeparator" w:id="0">
    <w:p w:rsidR="007F6B73" w:rsidRDefault="007F6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70" w:type="dxa"/>
      <w:tblLayout w:type="fixed"/>
      <w:tblCellMar>
        <w:left w:w="70" w:type="dxa"/>
        <w:right w:w="70" w:type="dxa"/>
      </w:tblCellMar>
      <w:tblLook w:val="0000" w:firstRow="0" w:lastRow="0" w:firstColumn="0" w:lastColumn="0" w:noHBand="0" w:noVBand="0"/>
    </w:tblPr>
    <w:tblGrid>
      <w:gridCol w:w="1276"/>
      <w:gridCol w:w="6521"/>
      <w:gridCol w:w="992"/>
      <w:gridCol w:w="992"/>
    </w:tblGrid>
    <w:tr w:rsidR="001A5143" w:rsidTr="00F74AA1">
      <w:trPr>
        <w:trHeight w:val="286"/>
      </w:trPr>
      <w:tc>
        <w:tcPr>
          <w:tcW w:w="9781" w:type="dxa"/>
          <w:gridSpan w:val="4"/>
          <w:tcBorders>
            <w:top w:val="single" w:sz="4" w:space="0" w:color="auto"/>
            <w:left w:val="single" w:sz="4" w:space="0" w:color="auto"/>
            <w:right w:val="single" w:sz="4" w:space="0" w:color="auto"/>
          </w:tcBorders>
          <w:vAlign w:val="center"/>
        </w:tcPr>
        <w:p w:rsidR="001A5143" w:rsidRDefault="001A5143" w:rsidP="00F74AA1">
          <w:pPr>
            <w:pStyle w:val="Kopfzeile"/>
            <w:jc w:val="right"/>
            <w:rPr>
              <w:b/>
              <w:bCs/>
              <w:sz w:val="6"/>
              <w:szCs w:val="6"/>
            </w:rPr>
          </w:pPr>
          <w:r>
            <w:rPr>
              <w:b/>
              <w:bCs/>
              <w:sz w:val="18"/>
              <w:szCs w:val="18"/>
            </w:rPr>
            <w:t xml:space="preserve">Anlage </w:t>
          </w:r>
          <w:r>
            <w:rPr>
              <w:b/>
              <w:bCs/>
              <w:color w:val="0000FF"/>
              <w:sz w:val="18"/>
              <w:szCs w:val="18"/>
            </w:rPr>
            <w:t>??</w:t>
          </w:r>
          <w:r>
            <w:rPr>
              <w:b/>
              <w:bCs/>
              <w:color w:val="FF0000"/>
              <w:sz w:val="18"/>
              <w:szCs w:val="18"/>
            </w:rPr>
            <w:t xml:space="preserve"> </w:t>
          </w:r>
          <w:r>
            <w:rPr>
              <w:b/>
              <w:bCs/>
              <w:sz w:val="18"/>
              <w:szCs w:val="18"/>
            </w:rPr>
            <w:t xml:space="preserve">zum Angebot </w:t>
          </w:r>
          <w:r w:rsidR="00766B4A">
            <w:rPr>
              <w:b/>
              <w:bCs/>
              <w:color w:val="0000FF"/>
              <w:sz w:val="18"/>
              <w:szCs w:val="18"/>
            </w:rPr>
            <w:t>??</w:t>
          </w:r>
          <w:r w:rsidRPr="00F818F4">
            <w:rPr>
              <w:b/>
              <w:bCs/>
              <w:color w:val="0000FF"/>
              <w:sz w:val="18"/>
              <w:szCs w:val="18"/>
            </w:rPr>
            <w:t xml:space="preserve"> </w:t>
          </w:r>
          <w:r>
            <w:rPr>
              <w:b/>
              <w:bCs/>
              <w:sz w:val="18"/>
              <w:szCs w:val="18"/>
            </w:rPr>
            <w:t xml:space="preserve">vom </w:t>
          </w:r>
          <w:r w:rsidRPr="00F818F4">
            <w:rPr>
              <w:b/>
              <w:bCs/>
              <w:color w:val="0000FF"/>
              <w:sz w:val="18"/>
              <w:szCs w:val="18"/>
            </w:rPr>
            <w:t>??</w:t>
          </w:r>
        </w:p>
      </w:tc>
    </w:tr>
    <w:tr w:rsidR="00123CCC" w:rsidTr="00F74AA1">
      <w:trPr>
        <w:trHeight w:val="286"/>
      </w:trPr>
      <w:tc>
        <w:tcPr>
          <w:tcW w:w="9781" w:type="dxa"/>
          <w:gridSpan w:val="4"/>
          <w:tcBorders>
            <w:top w:val="single" w:sz="4" w:space="0" w:color="auto"/>
            <w:left w:val="single" w:sz="4" w:space="0" w:color="auto"/>
            <w:right w:val="single" w:sz="4" w:space="0" w:color="auto"/>
          </w:tcBorders>
          <w:vAlign w:val="center"/>
        </w:tcPr>
        <w:p w:rsidR="00443D7E" w:rsidRDefault="00443D7E" w:rsidP="00123CCC">
          <w:pPr>
            <w:pStyle w:val="Kopfzeile"/>
            <w:jc w:val="center"/>
            <w:rPr>
              <w:b/>
              <w:snapToGrid w:val="0"/>
              <w:color w:val="0000FF"/>
              <w:sz w:val="20"/>
            </w:rPr>
          </w:pPr>
          <w:r>
            <w:rPr>
              <w:b/>
              <w:snapToGrid w:val="0"/>
              <w:color w:val="0000FF"/>
              <w:sz w:val="20"/>
            </w:rPr>
            <w:t>Georg-Schumann-Straße / zwischen Einfahrt Kaufland und Verziehung Linkelstr. (90300)</w:t>
          </w:r>
        </w:p>
        <w:p w:rsidR="00123CCC" w:rsidRDefault="00123CCC" w:rsidP="00123CCC">
          <w:pPr>
            <w:pStyle w:val="Kopfzeile"/>
            <w:jc w:val="center"/>
            <w:rPr>
              <w:b/>
              <w:bCs/>
              <w:sz w:val="18"/>
              <w:szCs w:val="18"/>
            </w:rPr>
          </w:pPr>
          <w:r>
            <w:rPr>
              <w:b/>
              <w:snapToGrid w:val="0"/>
              <w:color w:val="0000FF"/>
              <w:sz w:val="20"/>
            </w:rPr>
            <w:t>Fahrleitung</w:t>
          </w:r>
        </w:p>
      </w:tc>
    </w:tr>
    <w:tr w:rsidR="001A5143" w:rsidTr="00F74AA1">
      <w:trPr>
        <w:trHeight w:val="567"/>
      </w:trPr>
      <w:tc>
        <w:tcPr>
          <w:tcW w:w="9781" w:type="dxa"/>
          <w:gridSpan w:val="4"/>
          <w:tcBorders>
            <w:top w:val="single" w:sz="4" w:space="0" w:color="auto"/>
            <w:left w:val="single" w:sz="4" w:space="0" w:color="auto"/>
            <w:right w:val="single" w:sz="4" w:space="0" w:color="auto"/>
          </w:tcBorders>
          <w:vAlign w:val="center"/>
        </w:tcPr>
        <w:p w:rsidR="006A3CE3" w:rsidRDefault="001A5143" w:rsidP="00F74AA1">
          <w:pPr>
            <w:pStyle w:val="Kopfzeile"/>
            <w:jc w:val="center"/>
            <w:rPr>
              <w:b/>
              <w:bCs/>
              <w:sz w:val="24"/>
              <w:szCs w:val="24"/>
            </w:rPr>
          </w:pPr>
          <w:r w:rsidRPr="00556AC6">
            <w:rPr>
              <w:b/>
              <w:bCs/>
              <w:sz w:val="24"/>
              <w:szCs w:val="24"/>
            </w:rPr>
            <w:t xml:space="preserve">Leistungsphase </w:t>
          </w:r>
          <w:r w:rsidR="006A3CE3">
            <w:rPr>
              <w:b/>
              <w:bCs/>
              <w:sz w:val="24"/>
              <w:szCs w:val="24"/>
            </w:rPr>
            <w:t>6</w:t>
          </w:r>
          <w:r>
            <w:rPr>
              <w:b/>
              <w:bCs/>
              <w:sz w:val="24"/>
              <w:szCs w:val="24"/>
            </w:rPr>
            <w:t xml:space="preserve"> </w:t>
          </w:r>
          <w:r w:rsidR="006A3CE3">
            <w:rPr>
              <w:b/>
              <w:bCs/>
              <w:sz w:val="24"/>
              <w:szCs w:val="24"/>
            </w:rPr>
            <w:t>Vorbereitung der Vergabe</w:t>
          </w:r>
        </w:p>
        <w:p w:rsidR="001A5143" w:rsidRPr="00556AC6" w:rsidRDefault="001A5143" w:rsidP="00F74AA1">
          <w:pPr>
            <w:pStyle w:val="Kopfzeile"/>
            <w:jc w:val="center"/>
            <w:rPr>
              <w:b/>
              <w:bCs/>
              <w:sz w:val="16"/>
              <w:szCs w:val="16"/>
            </w:rPr>
          </w:pPr>
          <w:r w:rsidRPr="00556AC6">
            <w:rPr>
              <w:b/>
              <w:bCs/>
              <w:sz w:val="16"/>
              <w:szCs w:val="16"/>
            </w:rPr>
            <w:t>Leistungsbeschreibung und -bewertung Objektplanung Verkehrsan</w:t>
          </w:r>
          <w:r w:rsidR="006C1601">
            <w:rPr>
              <w:b/>
              <w:bCs/>
              <w:sz w:val="16"/>
              <w:szCs w:val="16"/>
            </w:rPr>
            <w:t>lagen</w:t>
          </w:r>
          <w:r w:rsidR="00F37104">
            <w:rPr>
              <w:b/>
              <w:bCs/>
              <w:sz w:val="16"/>
              <w:szCs w:val="16"/>
            </w:rPr>
            <w:t xml:space="preserve"> (Fahrleitung)</w:t>
          </w:r>
          <w:r w:rsidR="006C1601">
            <w:rPr>
              <w:b/>
              <w:bCs/>
              <w:sz w:val="16"/>
              <w:szCs w:val="16"/>
            </w:rPr>
            <w:t xml:space="preserve"> nach Anlage 13</w:t>
          </w:r>
          <w:r w:rsidR="00166BDC">
            <w:rPr>
              <w:b/>
              <w:bCs/>
              <w:sz w:val="16"/>
              <w:szCs w:val="16"/>
            </w:rPr>
            <w:t xml:space="preserve"> zu § 47</w:t>
          </w:r>
          <w:r w:rsidRPr="00556AC6">
            <w:rPr>
              <w:b/>
              <w:bCs/>
              <w:sz w:val="16"/>
              <w:szCs w:val="16"/>
            </w:rPr>
            <w:t xml:space="preserve"> Abs. 2</w:t>
          </w:r>
          <w:r w:rsidR="00166BDC">
            <w:rPr>
              <w:b/>
              <w:bCs/>
              <w:sz w:val="16"/>
              <w:szCs w:val="16"/>
            </w:rPr>
            <w:t>, § 48</w:t>
          </w:r>
          <w:r w:rsidR="00032D00">
            <w:rPr>
              <w:b/>
              <w:bCs/>
              <w:sz w:val="16"/>
              <w:szCs w:val="16"/>
            </w:rPr>
            <w:t xml:space="preserve"> Abs. 5</w:t>
          </w:r>
          <w:r w:rsidRPr="00556AC6">
            <w:rPr>
              <w:b/>
              <w:bCs/>
              <w:sz w:val="16"/>
              <w:szCs w:val="16"/>
            </w:rPr>
            <w:t xml:space="preserve"> HOAI</w:t>
          </w:r>
        </w:p>
      </w:tc>
    </w:tr>
    <w:tr w:rsidR="001A5143" w:rsidTr="00F74AA1">
      <w:trPr>
        <w:cantSplit/>
      </w:trPr>
      <w:tc>
        <w:tcPr>
          <w:tcW w:w="1276" w:type="dxa"/>
          <w:tcBorders>
            <w:top w:val="single" w:sz="4" w:space="0" w:color="auto"/>
            <w:left w:val="single" w:sz="4" w:space="0" w:color="auto"/>
            <w:bottom w:val="single" w:sz="4" w:space="0" w:color="auto"/>
            <w:right w:val="single" w:sz="4" w:space="0" w:color="auto"/>
          </w:tcBorders>
        </w:tcPr>
        <w:p w:rsidR="001A5143" w:rsidRDefault="001A5143" w:rsidP="00F74AA1">
          <w:pPr>
            <w:pStyle w:val="Kopfzeile"/>
            <w:jc w:val="center"/>
            <w:rPr>
              <w:b/>
              <w:bCs/>
              <w:sz w:val="18"/>
              <w:szCs w:val="18"/>
            </w:rPr>
          </w:pPr>
          <w:r>
            <w:rPr>
              <w:b/>
              <w:bCs/>
              <w:sz w:val="18"/>
              <w:szCs w:val="18"/>
            </w:rPr>
            <w:t>Kennziffer</w:t>
          </w:r>
        </w:p>
      </w:tc>
      <w:tc>
        <w:tcPr>
          <w:tcW w:w="6521" w:type="dxa"/>
          <w:tcBorders>
            <w:top w:val="single" w:sz="4" w:space="0" w:color="auto"/>
            <w:left w:val="single" w:sz="4" w:space="0" w:color="auto"/>
            <w:bottom w:val="single" w:sz="4" w:space="0" w:color="auto"/>
            <w:right w:val="single" w:sz="4" w:space="0" w:color="auto"/>
          </w:tcBorders>
        </w:tcPr>
        <w:p w:rsidR="001A5143" w:rsidRDefault="001A5143" w:rsidP="00F74AA1">
          <w:pPr>
            <w:pStyle w:val="Kopfzeile"/>
            <w:jc w:val="center"/>
            <w:rPr>
              <w:b/>
              <w:bCs/>
              <w:sz w:val="18"/>
              <w:szCs w:val="18"/>
            </w:rPr>
          </w:pPr>
          <w:r>
            <w:rPr>
              <w:b/>
              <w:bCs/>
              <w:sz w:val="18"/>
              <w:szCs w:val="18"/>
            </w:rPr>
            <w:t>Einzelleistungen</w:t>
          </w:r>
        </w:p>
      </w:tc>
      <w:tc>
        <w:tcPr>
          <w:tcW w:w="992" w:type="dxa"/>
          <w:tcBorders>
            <w:top w:val="single" w:sz="4" w:space="0" w:color="auto"/>
            <w:left w:val="single" w:sz="4" w:space="0" w:color="auto"/>
            <w:bottom w:val="single" w:sz="4" w:space="0" w:color="auto"/>
            <w:right w:val="single" w:sz="4" w:space="0" w:color="auto"/>
          </w:tcBorders>
        </w:tcPr>
        <w:p w:rsidR="001A5143" w:rsidRDefault="001A5143" w:rsidP="00F74AA1">
          <w:pPr>
            <w:pStyle w:val="Kopfzeile"/>
            <w:ind w:left="-70"/>
            <w:jc w:val="center"/>
            <w:rPr>
              <w:b/>
              <w:bCs/>
              <w:sz w:val="18"/>
              <w:szCs w:val="18"/>
            </w:rPr>
          </w:pPr>
          <w:r>
            <w:rPr>
              <w:b/>
              <w:bCs/>
              <w:sz w:val="18"/>
              <w:szCs w:val="18"/>
            </w:rPr>
            <w:t>Basis</w:t>
          </w:r>
        </w:p>
      </w:tc>
      <w:tc>
        <w:tcPr>
          <w:tcW w:w="992" w:type="dxa"/>
          <w:tcBorders>
            <w:top w:val="single" w:sz="4" w:space="0" w:color="auto"/>
            <w:left w:val="single" w:sz="4" w:space="0" w:color="auto"/>
            <w:bottom w:val="single" w:sz="4" w:space="0" w:color="auto"/>
            <w:right w:val="single" w:sz="4" w:space="0" w:color="auto"/>
          </w:tcBorders>
        </w:tcPr>
        <w:p w:rsidR="001A5143" w:rsidRDefault="001A5143" w:rsidP="00F74AA1">
          <w:pPr>
            <w:pStyle w:val="Kopfzeile"/>
            <w:jc w:val="center"/>
            <w:rPr>
              <w:b/>
              <w:bCs/>
              <w:sz w:val="18"/>
              <w:szCs w:val="18"/>
            </w:rPr>
          </w:pPr>
          <w:r>
            <w:rPr>
              <w:b/>
              <w:bCs/>
              <w:sz w:val="18"/>
              <w:szCs w:val="18"/>
            </w:rPr>
            <w:t>Vertrag</w:t>
          </w:r>
        </w:p>
      </w:tc>
    </w:tr>
  </w:tbl>
  <w:p w:rsidR="00EF73D0" w:rsidRDefault="00EF73D0">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0034A"/>
    <w:multiLevelType w:val="singleLevel"/>
    <w:tmpl w:val="600C13DA"/>
    <w:lvl w:ilvl="0">
      <w:start w:val="1"/>
      <w:numFmt w:val="bullet"/>
      <w:pStyle w:val="einr2"/>
      <w:lvlText w:val="─"/>
      <w:lvlJc w:val="left"/>
      <w:pPr>
        <w:tabs>
          <w:tab w:val="num" w:pos="700"/>
        </w:tabs>
        <w:ind w:left="680" w:hanging="340"/>
      </w:pPr>
      <w:rPr>
        <w:rFonts w:ascii="Times New Roman" w:hAnsi="Times New Roman" w:cs="Times New Roman" w:hint="default"/>
        <w:sz w:val="16"/>
        <w:szCs w:val="16"/>
      </w:rPr>
    </w:lvl>
  </w:abstractNum>
  <w:abstractNum w:abstractNumId="1" w15:restartNumberingAfterBreak="0">
    <w:nsid w:val="3980354B"/>
    <w:multiLevelType w:val="multilevel"/>
    <w:tmpl w:val="04070023"/>
    <w:lvl w:ilvl="0">
      <w:start w:val="1"/>
      <w:numFmt w:val="upperRoman"/>
      <w:pStyle w:val="berschrift1"/>
      <w:lvlText w:val="Artikel %1."/>
      <w:lvlJc w:val="left"/>
      <w:pPr>
        <w:tabs>
          <w:tab w:val="num" w:pos="1080"/>
        </w:tabs>
        <w:ind w:left="0" w:firstLine="0"/>
      </w:pPr>
    </w:lvl>
    <w:lvl w:ilvl="1">
      <w:start w:val="1"/>
      <w:numFmt w:val="decimalZero"/>
      <w:pStyle w:val="berschrift2"/>
      <w:isLgl/>
      <w:lvlText w:val="Abschnitt %1.%2"/>
      <w:lvlJc w:val="left"/>
      <w:pPr>
        <w:tabs>
          <w:tab w:val="num" w:pos="1080"/>
        </w:tabs>
        <w:ind w:left="0" w:firstLine="0"/>
      </w:pPr>
    </w:lvl>
    <w:lvl w:ilvl="2">
      <w:start w:val="1"/>
      <w:numFmt w:val="lowerLetter"/>
      <w:pStyle w:val="berschrift3"/>
      <w:lvlText w:val="(%3)"/>
      <w:lvlJc w:val="left"/>
      <w:pPr>
        <w:tabs>
          <w:tab w:val="num" w:pos="720"/>
        </w:tabs>
        <w:ind w:left="720" w:hanging="432"/>
      </w:pPr>
    </w:lvl>
    <w:lvl w:ilvl="3">
      <w:start w:val="1"/>
      <w:numFmt w:val="lowerRoman"/>
      <w:pStyle w:val="berschrift4"/>
      <w:lvlText w:val="(%4)"/>
      <w:lvlJc w:val="right"/>
      <w:pPr>
        <w:tabs>
          <w:tab w:val="num" w:pos="864"/>
        </w:tabs>
        <w:ind w:left="864" w:hanging="144"/>
      </w:pPr>
    </w:lvl>
    <w:lvl w:ilvl="4">
      <w:start w:val="1"/>
      <w:numFmt w:val="decimal"/>
      <w:pStyle w:val="berschrift5"/>
      <w:lvlText w:val="%5)"/>
      <w:lvlJc w:val="left"/>
      <w:pPr>
        <w:tabs>
          <w:tab w:val="num" w:pos="1008"/>
        </w:tabs>
        <w:ind w:left="1008" w:hanging="432"/>
      </w:pPr>
    </w:lvl>
    <w:lvl w:ilvl="5">
      <w:start w:val="1"/>
      <w:numFmt w:val="lowerLetter"/>
      <w:pStyle w:val="berschrift6"/>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pStyle w:val="berschrift9"/>
      <w:lvlText w:val="%9."/>
      <w:lvlJc w:val="right"/>
      <w:pPr>
        <w:tabs>
          <w:tab w:val="num" w:pos="1584"/>
        </w:tabs>
        <w:ind w:left="1584" w:hanging="144"/>
      </w:pPr>
    </w:lvl>
  </w:abstractNum>
  <w:abstractNum w:abstractNumId="2" w15:restartNumberingAfterBreak="0">
    <w:nsid w:val="3E9C2011"/>
    <w:multiLevelType w:val="multilevel"/>
    <w:tmpl w:val="EC0C4DD2"/>
    <w:lvl w:ilvl="0">
      <w:start w:val="6"/>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3" w15:restartNumberingAfterBreak="0">
    <w:nsid w:val="4D59208C"/>
    <w:multiLevelType w:val="hybridMultilevel"/>
    <w:tmpl w:val="9A08C81C"/>
    <w:lvl w:ilvl="0" w:tplc="3F923F62">
      <w:numFmt w:val="bullet"/>
      <w:lvlText w:val="–"/>
      <w:lvlJc w:val="left"/>
      <w:pPr>
        <w:tabs>
          <w:tab w:val="num" w:pos="945"/>
        </w:tabs>
        <w:ind w:left="945" w:hanging="495"/>
      </w:pPr>
      <w:rPr>
        <w:rFonts w:ascii="Arial" w:eastAsia="Times New Roman" w:hAnsi="Arial" w:cs="Arial" w:hint="default"/>
      </w:rPr>
    </w:lvl>
    <w:lvl w:ilvl="1" w:tplc="04070003" w:tentative="1">
      <w:start w:val="1"/>
      <w:numFmt w:val="bullet"/>
      <w:lvlText w:val="o"/>
      <w:lvlJc w:val="left"/>
      <w:pPr>
        <w:tabs>
          <w:tab w:val="num" w:pos="1530"/>
        </w:tabs>
        <w:ind w:left="1530" w:hanging="360"/>
      </w:pPr>
      <w:rPr>
        <w:rFonts w:ascii="Courier New" w:hAnsi="Courier New" w:hint="default"/>
      </w:rPr>
    </w:lvl>
    <w:lvl w:ilvl="2" w:tplc="04070005" w:tentative="1">
      <w:start w:val="1"/>
      <w:numFmt w:val="bullet"/>
      <w:lvlText w:val=""/>
      <w:lvlJc w:val="left"/>
      <w:pPr>
        <w:tabs>
          <w:tab w:val="num" w:pos="2250"/>
        </w:tabs>
        <w:ind w:left="2250" w:hanging="360"/>
      </w:pPr>
      <w:rPr>
        <w:rFonts w:ascii="Wingdings" w:hAnsi="Wingdings" w:hint="default"/>
      </w:rPr>
    </w:lvl>
    <w:lvl w:ilvl="3" w:tplc="04070001" w:tentative="1">
      <w:start w:val="1"/>
      <w:numFmt w:val="bullet"/>
      <w:lvlText w:val=""/>
      <w:lvlJc w:val="left"/>
      <w:pPr>
        <w:tabs>
          <w:tab w:val="num" w:pos="2970"/>
        </w:tabs>
        <w:ind w:left="2970" w:hanging="360"/>
      </w:pPr>
      <w:rPr>
        <w:rFonts w:ascii="Symbol" w:hAnsi="Symbol" w:hint="default"/>
      </w:rPr>
    </w:lvl>
    <w:lvl w:ilvl="4" w:tplc="04070003" w:tentative="1">
      <w:start w:val="1"/>
      <w:numFmt w:val="bullet"/>
      <w:lvlText w:val="o"/>
      <w:lvlJc w:val="left"/>
      <w:pPr>
        <w:tabs>
          <w:tab w:val="num" w:pos="3690"/>
        </w:tabs>
        <w:ind w:left="3690" w:hanging="360"/>
      </w:pPr>
      <w:rPr>
        <w:rFonts w:ascii="Courier New" w:hAnsi="Courier New" w:hint="default"/>
      </w:rPr>
    </w:lvl>
    <w:lvl w:ilvl="5" w:tplc="04070005" w:tentative="1">
      <w:start w:val="1"/>
      <w:numFmt w:val="bullet"/>
      <w:lvlText w:val=""/>
      <w:lvlJc w:val="left"/>
      <w:pPr>
        <w:tabs>
          <w:tab w:val="num" w:pos="4410"/>
        </w:tabs>
        <w:ind w:left="4410" w:hanging="360"/>
      </w:pPr>
      <w:rPr>
        <w:rFonts w:ascii="Wingdings" w:hAnsi="Wingdings" w:hint="default"/>
      </w:rPr>
    </w:lvl>
    <w:lvl w:ilvl="6" w:tplc="04070001" w:tentative="1">
      <w:start w:val="1"/>
      <w:numFmt w:val="bullet"/>
      <w:lvlText w:val=""/>
      <w:lvlJc w:val="left"/>
      <w:pPr>
        <w:tabs>
          <w:tab w:val="num" w:pos="5130"/>
        </w:tabs>
        <w:ind w:left="5130" w:hanging="360"/>
      </w:pPr>
      <w:rPr>
        <w:rFonts w:ascii="Symbol" w:hAnsi="Symbol" w:hint="default"/>
      </w:rPr>
    </w:lvl>
    <w:lvl w:ilvl="7" w:tplc="04070003" w:tentative="1">
      <w:start w:val="1"/>
      <w:numFmt w:val="bullet"/>
      <w:lvlText w:val="o"/>
      <w:lvlJc w:val="left"/>
      <w:pPr>
        <w:tabs>
          <w:tab w:val="num" w:pos="5850"/>
        </w:tabs>
        <w:ind w:left="5850" w:hanging="360"/>
      </w:pPr>
      <w:rPr>
        <w:rFonts w:ascii="Courier New" w:hAnsi="Courier New" w:hint="default"/>
      </w:rPr>
    </w:lvl>
    <w:lvl w:ilvl="8" w:tplc="04070005" w:tentative="1">
      <w:start w:val="1"/>
      <w:numFmt w:val="bullet"/>
      <w:lvlText w:val=""/>
      <w:lvlJc w:val="left"/>
      <w:pPr>
        <w:tabs>
          <w:tab w:val="num" w:pos="6570"/>
        </w:tabs>
        <w:ind w:left="6570" w:hanging="360"/>
      </w:pPr>
      <w:rPr>
        <w:rFonts w:ascii="Wingdings" w:hAnsi="Wingdings" w:hint="default"/>
      </w:rPr>
    </w:lvl>
  </w:abstractNum>
  <w:abstractNum w:abstractNumId="4" w15:restartNumberingAfterBreak="0">
    <w:nsid w:val="55875B66"/>
    <w:multiLevelType w:val="multilevel"/>
    <w:tmpl w:val="411899A6"/>
    <w:lvl w:ilvl="0">
      <w:start w:val="1"/>
      <w:numFmt w:val="decimal"/>
      <w:lvlText w:val="%1."/>
      <w:lvlJc w:val="left"/>
      <w:pPr>
        <w:tabs>
          <w:tab w:val="num" w:pos="360"/>
        </w:tabs>
      </w:pPr>
      <w:rPr>
        <w:rFonts w:hint="default"/>
      </w:rPr>
    </w:lvl>
    <w:lvl w:ilvl="1">
      <w:start w:val="1"/>
      <w:numFmt w:val="decimal"/>
      <w:lvlText w:val="%1.%2"/>
      <w:lvlJc w:val="left"/>
      <w:pPr>
        <w:tabs>
          <w:tab w:val="num" w:pos="360"/>
        </w:tabs>
        <w:ind w:left="340" w:hanging="340"/>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80"/>
        </w:tabs>
        <w:ind w:left="1080" w:hanging="1080"/>
      </w:pPr>
      <w:rPr>
        <w:rFonts w:hint="default"/>
      </w:rPr>
    </w:lvl>
    <w:lvl w:ilvl="5">
      <w:start w:val="1"/>
      <w:numFmt w:val="decimal"/>
      <w:suff w:val="space"/>
      <w:lvlText w:val="%1.%2.%3.%4.%5.%6"/>
      <w:lvlJc w:val="left"/>
      <w:pPr>
        <w:ind w:left="1077" w:hanging="1077"/>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DDE6274"/>
    <w:multiLevelType w:val="singleLevel"/>
    <w:tmpl w:val="5FAEE95E"/>
    <w:lvl w:ilvl="0">
      <w:start w:val="1"/>
      <w:numFmt w:val="bullet"/>
      <w:pStyle w:val="einr1"/>
      <w:lvlText w:val="─"/>
      <w:lvlJc w:val="left"/>
      <w:pPr>
        <w:tabs>
          <w:tab w:val="num" w:pos="360"/>
        </w:tabs>
        <w:ind w:left="340" w:hanging="340"/>
      </w:pPr>
      <w:rPr>
        <w:rFonts w:ascii="Times New Roman" w:hAnsi="Times New Roman" w:cs="Times New Roman" w:hint="default"/>
        <w:sz w:val="16"/>
        <w:szCs w:val="16"/>
      </w:rPr>
    </w:lvl>
  </w:abstractNum>
  <w:abstractNum w:abstractNumId="6" w15:restartNumberingAfterBreak="0">
    <w:nsid w:val="746473E1"/>
    <w:multiLevelType w:val="hybridMultilevel"/>
    <w:tmpl w:val="9FE81DA2"/>
    <w:lvl w:ilvl="0" w:tplc="EABE196C">
      <w:start w:val="1"/>
      <w:numFmt w:val="bullet"/>
      <w:lvlText w:val="–"/>
      <w:lvlJc w:val="left"/>
      <w:pPr>
        <w:tabs>
          <w:tab w:val="num" w:pos="947"/>
        </w:tabs>
        <w:ind w:left="947" w:hanging="499"/>
      </w:pPr>
      <w:rPr>
        <w:rFonts w:ascii="Arial" w:hAnsi="Arial" w:hint="default"/>
      </w:rPr>
    </w:lvl>
    <w:lvl w:ilvl="1" w:tplc="04070003">
      <w:start w:val="1"/>
      <w:numFmt w:val="bullet"/>
      <w:lvlText w:val="o"/>
      <w:lvlJc w:val="left"/>
      <w:pPr>
        <w:tabs>
          <w:tab w:val="num" w:pos="1125"/>
        </w:tabs>
        <w:ind w:left="1125" w:hanging="360"/>
      </w:pPr>
      <w:rPr>
        <w:rFonts w:ascii="Courier New" w:hAnsi="Courier New" w:cs="Courier New" w:hint="default"/>
      </w:rPr>
    </w:lvl>
    <w:lvl w:ilvl="2" w:tplc="04070005" w:tentative="1">
      <w:start w:val="1"/>
      <w:numFmt w:val="bullet"/>
      <w:lvlText w:val=""/>
      <w:lvlJc w:val="left"/>
      <w:pPr>
        <w:tabs>
          <w:tab w:val="num" w:pos="1845"/>
        </w:tabs>
        <w:ind w:left="1845" w:hanging="360"/>
      </w:pPr>
      <w:rPr>
        <w:rFonts w:ascii="Wingdings" w:hAnsi="Wingdings" w:hint="default"/>
      </w:rPr>
    </w:lvl>
    <w:lvl w:ilvl="3" w:tplc="04070001" w:tentative="1">
      <w:start w:val="1"/>
      <w:numFmt w:val="bullet"/>
      <w:lvlText w:val=""/>
      <w:lvlJc w:val="left"/>
      <w:pPr>
        <w:tabs>
          <w:tab w:val="num" w:pos="2565"/>
        </w:tabs>
        <w:ind w:left="2565" w:hanging="360"/>
      </w:pPr>
      <w:rPr>
        <w:rFonts w:ascii="Symbol" w:hAnsi="Symbol" w:hint="default"/>
      </w:rPr>
    </w:lvl>
    <w:lvl w:ilvl="4" w:tplc="04070003" w:tentative="1">
      <w:start w:val="1"/>
      <w:numFmt w:val="bullet"/>
      <w:lvlText w:val="o"/>
      <w:lvlJc w:val="left"/>
      <w:pPr>
        <w:tabs>
          <w:tab w:val="num" w:pos="3285"/>
        </w:tabs>
        <w:ind w:left="3285" w:hanging="360"/>
      </w:pPr>
      <w:rPr>
        <w:rFonts w:ascii="Courier New" w:hAnsi="Courier New" w:cs="Courier New" w:hint="default"/>
      </w:rPr>
    </w:lvl>
    <w:lvl w:ilvl="5" w:tplc="04070005" w:tentative="1">
      <w:start w:val="1"/>
      <w:numFmt w:val="bullet"/>
      <w:lvlText w:val=""/>
      <w:lvlJc w:val="left"/>
      <w:pPr>
        <w:tabs>
          <w:tab w:val="num" w:pos="4005"/>
        </w:tabs>
        <w:ind w:left="4005" w:hanging="360"/>
      </w:pPr>
      <w:rPr>
        <w:rFonts w:ascii="Wingdings" w:hAnsi="Wingdings" w:hint="default"/>
      </w:rPr>
    </w:lvl>
    <w:lvl w:ilvl="6" w:tplc="04070001" w:tentative="1">
      <w:start w:val="1"/>
      <w:numFmt w:val="bullet"/>
      <w:lvlText w:val=""/>
      <w:lvlJc w:val="left"/>
      <w:pPr>
        <w:tabs>
          <w:tab w:val="num" w:pos="4725"/>
        </w:tabs>
        <w:ind w:left="4725" w:hanging="360"/>
      </w:pPr>
      <w:rPr>
        <w:rFonts w:ascii="Symbol" w:hAnsi="Symbol" w:hint="default"/>
      </w:rPr>
    </w:lvl>
    <w:lvl w:ilvl="7" w:tplc="04070003" w:tentative="1">
      <w:start w:val="1"/>
      <w:numFmt w:val="bullet"/>
      <w:lvlText w:val="o"/>
      <w:lvlJc w:val="left"/>
      <w:pPr>
        <w:tabs>
          <w:tab w:val="num" w:pos="5445"/>
        </w:tabs>
        <w:ind w:left="5445" w:hanging="360"/>
      </w:pPr>
      <w:rPr>
        <w:rFonts w:ascii="Courier New" w:hAnsi="Courier New" w:cs="Courier New" w:hint="default"/>
      </w:rPr>
    </w:lvl>
    <w:lvl w:ilvl="8" w:tplc="04070005" w:tentative="1">
      <w:start w:val="1"/>
      <w:numFmt w:val="bullet"/>
      <w:lvlText w:val=""/>
      <w:lvlJc w:val="left"/>
      <w:pPr>
        <w:tabs>
          <w:tab w:val="num" w:pos="6165"/>
        </w:tabs>
        <w:ind w:left="6165" w:hanging="360"/>
      </w:pPr>
      <w:rPr>
        <w:rFonts w:ascii="Wingdings" w:hAnsi="Wingdings" w:hint="default"/>
      </w:rPr>
    </w:lvl>
  </w:abstractNum>
  <w:num w:numId="1">
    <w:abstractNumId w:val="4"/>
  </w:num>
  <w:num w:numId="2">
    <w:abstractNumId w:val="5"/>
  </w:num>
  <w:num w:numId="3">
    <w:abstractNumId w:val="0"/>
  </w:num>
  <w:num w:numId="4">
    <w:abstractNumId w:val="3"/>
  </w:num>
  <w:num w:numId="5">
    <w:abstractNumId w:val="2"/>
  </w:num>
  <w:num w:numId="6">
    <w:abstractNumId w:val="1"/>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33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D85"/>
    <w:rsid w:val="00004D2F"/>
    <w:rsid w:val="000241CE"/>
    <w:rsid w:val="00032D00"/>
    <w:rsid w:val="000441F1"/>
    <w:rsid w:val="0005673C"/>
    <w:rsid w:val="0006037C"/>
    <w:rsid w:val="0006366C"/>
    <w:rsid w:val="00083B53"/>
    <w:rsid w:val="000A2A0D"/>
    <w:rsid w:val="000B74C2"/>
    <w:rsid w:val="000C4096"/>
    <w:rsid w:val="000D4B49"/>
    <w:rsid w:val="000D70DF"/>
    <w:rsid w:val="000E0756"/>
    <w:rsid w:val="000E5B97"/>
    <w:rsid w:val="00101768"/>
    <w:rsid w:val="0011063D"/>
    <w:rsid w:val="001160F1"/>
    <w:rsid w:val="00121739"/>
    <w:rsid w:val="00123CCC"/>
    <w:rsid w:val="0012411C"/>
    <w:rsid w:val="00126D96"/>
    <w:rsid w:val="001349DE"/>
    <w:rsid w:val="00145E82"/>
    <w:rsid w:val="00153788"/>
    <w:rsid w:val="00153F6F"/>
    <w:rsid w:val="0016172A"/>
    <w:rsid w:val="00166041"/>
    <w:rsid w:val="00166BDC"/>
    <w:rsid w:val="00166D79"/>
    <w:rsid w:val="00166F61"/>
    <w:rsid w:val="00171150"/>
    <w:rsid w:val="0019403D"/>
    <w:rsid w:val="001951CB"/>
    <w:rsid w:val="001A07B6"/>
    <w:rsid w:val="001A5143"/>
    <w:rsid w:val="001B2419"/>
    <w:rsid w:val="001B5FE9"/>
    <w:rsid w:val="001D37ED"/>
    <w:rsid w:val="001E18C7"/>
    <w:rsid w:val="001F6394"/>
    <w:rsid w:val="001F69E5"/>
    <w:rsid w:val="0020165F"/>
    <w:rsid w:val="0023267A"/>
    <w:rsid w:val="00232CC7"/>
    <w:rsid w:val="00237159"/>
    <w:rsid w:val="00242227"/>
    <w:rsid w:val="00254184"/>
    <w:rsid w:val="0026243D"/>
    <w:rsid w:val="00263989"/>
    <w:rsid w:val="00265615"/>
    <w:rsid w:val="00270D85"/>
    <w:rsid w:val="0027328C"/>
    <w:rsid w:val="002A16FE"/>
    <w:rsid w:val="002A1C6D"/>
    <w:rsid w:val="002B0AB3"/>
    <w:rsid w:val="002D40DF"/>
    <w:rsid w:val="002D6F48"/>
    <w:rsid w:val="002E1C84"/>
    <w:rsid w:val="002E4F6E"/>
    <w:rsid w:val="002F4056"/>
    <w:rsid w:val="0030036B"/>
    <w:rsid w:val="00300780"/>
    <w:rsid w:val="00303FAE"/>
    <w:rsid w:val="003111C5"/>
    <w:rsid w:val="00324451"/>
    <w:rsid w:val="00325269"/>
    <w:rsid w:val="00330219"/>
    <w:rsid w:val="00342591"/>
    <w:rsid w:val="00342A9C"/>
    <w:rsid w:val="0034606A"/>
    <w:rsid w:val="00385A76"/>
    <w:rsid w:val="003A6D93"/>
    <w:rsid w:val="003A7BCE"/>
    <w:rsid w:val="003D482D"/>
    <w:rsid w:val="004054B6"/>
    <w:rsid w:val="00407042"/>
    <w:rsid w:val="00411275"/>
    <w:rsid w:val="00422127"/>
    <w:rsid w:val="00434BB2"/>
    <w:rsid w:val="00437B3A"/>
    <w:rsid w:val="00440C5D"/>
    <w:rsid w:val="00441C57"/>
    <w:rsid w:val="00443D7E"/>
    <w:rsid w:val="00475584"/>
    <w:rsid w:val="00484F50"/>
    <w:rsid w:val="004A6272"/>
    <w:rsid w:val="004B4E31"/>
    <w:rsid w:val="004B5451"/>
    <w:rsid w:val="004C1A03"/>
    <w:rsid w:val="004C2C2D"/>
    <w:rsid w:val="004E3E3F"/>
    <w:rsid w:val="004E754A"/>
    <w:rsid w:val="004F7A4C"/>
    <w:rsid w:val="00525556"/>
    <w:rsid w:val="00525B0C"/>
    <w:rsid w:val="00573EFA"/>
    <w:rsid w:val="005757ED"/>
    <w:rsid w:val="00583B0A"/>
    <w:rsid w:val="005A4027"/>
    <w:rsid w:val="005A77EA"/>
    <w:rsid w:val="005C03DD"/>
    <w:rsid w:val="005C24A9"/>
    <w:rsid w:val="005C5152"/>
    <w:rsid w:val="005E17CA"/>
    <w:rsid w:val="005F3C48"/>
    <w:rsid w:val="005F4BAC"/>
    <w:rsid w:val="005F5836"/>
    <w:rsid w:val="005F75F3"/>
    <w:rsid w:val="006064BF"/>
    <w:rsid w:val="00613E03"/>
    <w:rsid w:val="006246BA"/>
    <w:rsid w:val="00627F71"/>
    <w:rsid w:val="006317B4"/>
    <w:rsid w:val="0063454A"/>
    <w:rsid w:val="006424C3"/>
    <w:rsid w:val="00644F21"/>
    <w:rsid w:val="00651202"/>
    <w:rsid w:val="006568A7"/>
    <w:rsid w:val="00660DA0"/>
    <w:rsid w:val="006630E8"/>
    <w:rsid w:val="00684226"/>
    <w:rsid w:val="006878DB"/>
    <w:rsid w:val="00692216"/>
    <w:rsid w:val="006A3CE3"/>
    <w:rsid w:val="006B6BCF"/>
    <w:rsid w:val="006C1601"/>
    <w:rsid w:val="006C6DB8"/>
    <w:rsid w:val="006E34F5"/>
    <w:rsid w:val="006F32DA"/>
    <w:rsid w:val="006F5078"/>
    <w:rsid w:val="00713A52"/>
    <w:rsid w:val="00715BEA"/>
    <w:rsid w:val="00722F70"/>
    <w:rsid w:val="00736764"/>
    <w:rsid w:val="00747B01"/>
    <w:rsid w:val="007617A9"/>
    <w:rsid w:val="00762CAA"/>
    <w:rsid w:val="00763B38"/>
    <w:rsid w:val="00766B4A"/>
    <w:rsid w:val="00774D85"/>
    <w:rsid w:val="00775A64"/>
    <w:rsid w:val="007855EB"/>
    <w:rsid w:val="00790DA2"/>
    <w:rsid w:val="00793130"/>
    <w:rsid w:val="007B1318"/>
    <w:rsid w:val="007B7B7C"/>
    <w:rsid w:val="007C0D41"/>
    <w:rsid w:val="007C3FF9"/>
    <w:rsid w:val="007C6F09"/>
    <w:rsid w:val="007D7F92"/>
    <w:rsid w:val="007E46F2"/>
    <w:rsid w:val="007F1E46"/>
    <w:rsid w:val="007F6B73"/>
    <w:rsid w:val="008018FC"/>
    <w:rsid w:val="0081170D"/>
    <w:rsid w:val="00824CA3"/>
    <w:rsid w:val="00831190"/>
    <w:rsid w:val="0085775B"/>
    <w:rsid w:val="008607AE"/>
    <w:rsid w:val="008708A8"/>
    <w:rsid w:val="00882637"/>
    <w:rsid w:val="008835CB"/>
    <w:rsid w:val="008869E5"/>
    <w:rsid w:val="00886C76"/>
    <w:rsid w:val="00894C32"/>
    <w:rsid w:val="008A2A11"/>
    <w:rsid w:val="008A53F5"/>
    <w:rsid w:val="008B7EC7"/>
    <w:rsid w:val="008C0D26"/>
    <w:rsid w:val="008C3340"/>
    <w:rsid w:val="008C69D7"/>
    <w:rsid w:val="008C6EAE"/>
    <w:rsid w:val="008C7781"/>
    <w:rsid w:val="008D1648"/>
    <w:rsid w:val="008D276E"/>
    <w:rsid w:val="008E2446"/>
    <w:rsid w:val="008E3C89"/>
    <w:rsid w:val="00923947"/>
    <w:rsid w:val="0092509C"/>
    <w:rsid w:val="00935E82"/>
    <w:rsid w:val="00946B24"/>
    <w:rsid w:val="00955F12"/>
    <w:rsid w:val="00967604"/>
    <w:rsid w:val="00967DC0"/>
    <w:rsid w:val="00977F0C"/>
    <w:rsid w:val="0099080B"/>
    <w:rsid w:val="00991048"/>
    <w:rsid w:val="009A2623"/>
    <w:rsid w:val="009A3E0D"/>
    <w:rsid w:val="009A7A3F"/>
    <w:rsid w:val="009B3BE4"/>
    <w:rsid w:val="009B7136"/>
    <w:rsid w:val="009C275F"/>
    <w:rsid w:val="009D2A92"/>
    <w:rsid w:val="009D2AF7"/>
    <w:rsid w:val="009E4CCB"/>
    <w:rsid w:val="00A40E21"/>
    <w:rsid w:val="00A55B6D"/>
    <w:rsid w:val="00A569CA"/>
    <w:rsid w:val="00A67155"/>
    <w:rsid w:val="00A801BA"/>
    <w:rsid w:val="00A95BFB"/>
    <w:rsid w:val="00AE053F"/>
    <w:rsid w:val="00AE717A"/>
    <w:rsid w:val="00AF6806"/>
    <w:rsid w:val="00B24F58"/>
    <w:rsid w:val="00B3479E"/>
    <w:rsid w:val="00B5163A"/>
    <w:rsid w:val="00B5456D"/>
    <w:rsid w:val="00B57B49"/>
    <w:rsid w:val="00B6436D"/>
    <w:rsid w:val="00B73EB5"/>
    <w:rsid w:val="00BA1386"/>
    <w:rsid w:val="00BA35D6"/>
    <w:rsid w:val="00BC3BBF"/>
    <w:rsid w:val="00BD572E"/>
    <w:rsid w:val="00BF069E"/>
    <w:rsid w:val="00BF4948"/>
    <w:rsid w:val="00BF6223"/>
    <w:rsid w:val="00C0566B"/>
    <w:rsid w:val="00C10262"/>
    <w:rsid w:val="00C157C8"/>
    <w:rsid w:val="00C20588"/>
    <w:rsid w:val="00C33B84"/>
    <w:rsid w:val="00C34DB0"/>
    <w:rsid w:val="00C373AD"/>
    <w:rsid w:val="00C446D3"/>
    <w:rsid w:val="00C51E8F"/>
    <w:rsid w:val="00C7227D"/>
    <w:rsid w:val="00C7718F"/>
    <w:rsid w:val="00C82BD9"/>
    <w:rsid w:val="00C931D2"/>
    <w:rsid w:val="00CB3556"/>
    <w:rsid w:val="00CC7210"/>
    <w:rsid w:val="00CD5026"/>
    <w:rsid w:val="00CD7803"/>
    <w:rsid w:val="00CE16F8"/>
    <w:rsid w:val="00CF035D"/>
    <w:rsid w:val="00CF1888"/>
    <w:rsid w:val="00CF332B"/>
    <w:rsid w:val="00D04D1D"/>
    <w:rsid w:val="00D34C7C"/>
    <w:rsid w:val="00D50369"/>
    <w:rsid w:val="00D50502"/>
    <w:rsid w:val="00D516CC"/>
    <w:rsid w:val="00D56590"/>
    <w:rsid w:val="00D604A2"/>
    <w:rsid w:val="00D635F0"/>
    <w:rsid w:val="00D70DA6"/>
    <w:rsid w:val="00D7123F"/>
    <w:rsid w:val="00DA17AF"/>
    <w:rsid w:val="00DB2B6B"/>
    <w:rsid w:val="00DC1CFB"/>
    <w:rsid w:val="00DC4F9D"/>
    <w:rsid w:val="00DD0909"/>
    <w:rsid w:val="00DD0A1E"/>
    <w:rsid w:val="00DD3B41"/>
    <w:rsid w:val="00DE15A4"/>
    <w:rsid w:val="00DE6AA3"/>
    <w:rsid w:val="00DF0E41"/>
    <w:rsid w:val="00E018C3"/>
    <w:rsid w:val="00E038B7"/>
    <w:rsid w:val="00E16660"/>
    <w:rsid w:val="00E25307"/>
    <w:rsid w:val="00E25AB0"/>
    <w:rsid w:val="00E31046"/>
    <w:rsid w:val="00E40FFF"/>
    <w:rsid w:val="00E43860"/>
    <w:rsid w:val="00E47A31"/>
    <w:rsid w:val="00E57FCC"/>
    <w:rsid w:val="00E70124"/>
    <w:rsid w:val="00E76517"/>
    <w:rsid w:val="00E92169"/>
    <w:rsid w:val="00E94A7E"/>
    <w:rsid w:val="00EC3470"/>
    <w:rsid w:val="00ED2319"/>
    <w:rsid w:val="00ED67B2"/>
    <w:rsid w:val="00EE62CD"/>
    <w:rsid w:val="00EF73D0"/>
    <w:rsid w:val="00F014CB"/>
    <w:rsid w:val="00F13CF1"/>
    <w:rsid w:val="00F3065D"/>
    <w:rsid w:val="00F37104"/>
    <w:rsid w:val="00F5132D"/>
    <w:rsid w:val="00F6472F"/>
    <w:rsid w:val="00F74AA1"/>
    <w:rsid w:val="00F818F4"/>
    <w:rsid w:val="00F90AA7"/>
    <w:rsid w:val="00FA4B87"/>
    <w:rsid w:val="00FB1911"/>
    <w:rsid w:val="00FB4AF5"/>
    <w:rsid w:val="00FC30CD"/>
    <w:rsid w:val="00FF128B"/>
    <w:rsid w:val="00FF70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0D8A90A5"/>
  <w15:chartTrackingRefBased/>
  <w15:docId w15:val="{48200C51-C452-44B8-BFEA-9F0866D03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autoSpaceDE w:val="0"/>
      <w:autoSpaceDN w:val="0"/>
    </w:pPr>
    <w:rPr>
      <w:rFonts w:ascii="Arial" w:hAnsi="Arial" w:cs="Arial"/>
      <w:sz w:val="22"/>
      <w:szCs w:val="22"/>
    </w:rPr>
  </w:style>
  <w:style w:type="paragraph" w:styleId="berschrift1">
    <w:name w:val="heading 1"/>
    <w:basedOn w:val="Standard"/>
    <w:next w:val="Standard"/>
    <w:qFormat/>
    <w:pPr>
      <w:keepNext/>
      <w:numPr>
        <w:numId w:val="6"/>
      </w:numPr>
      <w:jc w:val="both"/>
      <w:outlineLvl w:val="0"/>
    </w:pPr>
    <w:rPr>
      <w:b/>
      <w:bCs/>
      <w:sz w:val="18"/>
      <w:szCs w:val="18"/>
    </w:rPr>
  </w:style>
  <w:style w:type="paragraph" w:styleId="berschrift2">
    <w:name w:val="heading 2"/>
    <w:basedOn w:val="Standard"/>
    <w:next w:val="Standard"/>
    <w:qFormat/>
    <w:pPr>
      <w:keepNext/>
      <w:numPr>
        <w:ilvl w:val="1"/>
        <w:numId w:val="6"/>
      </w:numPr>
      <w:ind w:right="-70"/>
      <w:jc w:val="both"/>
      <w:outlineLvl w:val="1"/>
    </w:pPr>
    <w:rPr>
      <w:b/>
      <w:bCs/>
      <w:sz w:val="18"/>
      <w:szCs w:val="18"/>
    </w:rPr>
  </w:style>
  <w:style w:type="paragraph" w:styleId="berschrift3">
    <w:name w:val="heading 3"/>
    <w:basedOn w:val="Standard"/>
    <w:next w:val="Standard"/>
    <w:qFormat/>
    <w:pPr>
      <w:keepNext/>
      <w:numPr>
        <w:ilvl w:val="2"/>
        <w:numId w:val="6"/>
      </w:numPr>
      <w:jc w:val="both"/>
      <w:outlineLvl w:val="2"/>
    </w:pPr>
    <w:rPr>
      <w:b/>
      <w:bCs/>
      <w:i/>
      <w:iCs/>
      <w:sz w:val="18"/>
      <w:szCs w:val="18"/>
    </w:rPr>
  </w:style>
  <w:style w:type="paragraph" w:styleId="berschrift4">
    <w:name w:val="heading 4"/>
    <w:basedOn w:val="Standard"/>
    <w:next w:val="Standard"/>
    <w:qFormat/>
    <w:pPr>
      <w:keepNext/>
      <w:numPr>
        <w:ilvl w:val="3"/>
        <w:numId w:val="6"/>
      </w:numPr>
      <w:jc w:val="both"/>
      <w:outlineLvl w:val="3"/>
    </w:pPr>
    <w:rPr>
      <w:i/>
      <w:iCs/>
      <w:sz w:val="18"/>
      <w:szCs w:val="18"/>
    </w:rPr>
  </w:style>
  <w:style w:type="paragraph" w:styleId="berschrift5">
    <w:name w:val="heading 5"/>
    <w:basedOn w:val="Standard"/>
    <w:next w:val="Standard"/>
    <w:qFormat/>
    <w:pPr>
      <w:keepNext/>
      <w:numPr>
        <w:ilvl w:val="4"/>
        <w:numId w:val="6"/>
      </w:numPr>
      <w:jc w:val="both"/>
      <w:outlineLvl w:val="4"/>
    </w:pPr>
    <w:rPr>
      <w:b/>
      <w:bCs/>
      <w:i/>
      <w:iCs/>
      <w:sz w:val="18"/>
      <w:szCs w:val="18"/>
      <w:u w:val="single"/>
    </w:rPr>
  </w:style>
  <w:style w:type="paragraph" w:styleId="berschrift6">
    <w:name w:val="heading 6"/>
    <w:basedOn w:val="Standard"/>
    <w:next w:val="Standard"/>
    <w:qFormat/>
    <w:pPr>
      <w:keepNext/>
      <w:numPr>
        <w:ilvl w:val="5"/>
        <w:numId w:val="6"/>
      </w:numPr>
      <w:outlineLvl w:val="5"/>
    </w:pPr>
    <w:rPr>
      <w:b/>
      <w:bCs/>
      <w:i/>
      <w:iCs/>
      <w:sz w:val="18"/>
      <w:szCs w:val="18"/>
    </w:rPr>
  </w:style>
  <w:style w:type="paragraph" w:styleId="berschrift9">
    <w:name w:val="heading 9"/>
    <w:basedOn w:val="Standard"/>
    <w:next w:val="Standard"/>
    <w:qFormat/>
    <w:pPr>
      <w:keepNext/>
      <w:numPr>
        <w:ilvl w:val="8"/>
        <w:numId w:val="6"/>
      </w:numPr>
      <w:outlineLvl w:val="8"/>
    </w:pPr>
    <w:rPr>
      <w:b/>
      <w:bCs/>
      <w:sz w:val="18"/>
      <w:szCs w:val="1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jc w:val="both"/>
    </w:pPr>
  </w:style>
  <w:style w:type="paragraph" w:styleId="Textkrper-Einzug2">
    <w:name w:val="Body Text Indent 2"/>
    <w:basedOn w:val="Standard"/>
    <w:pPr>
      <w:ind w:left="567"/>
      <w:jc w:val="both"/>
    </w:pPr>
  </w:style>
  <w:style w:type="paragraph" w:customStyle="1" w:styleId="einr1">
    <w:name w:val="einr.1"/>
    <w:basedOn w:val="Standard"/>
    <w:pPr>
      <w:numPr>
        <w:numId w:val="2"/>
      </w:numPr>
      <w:spacing w:line="260" w:lineRule="atLeast"/>
      <w:ind w:right="2155"/>
      <w:jc w:val="both"/>
    </w:pPr>
  </w:style>
  <w:style w:type="paragraph" w:customStyle="1" w:styleId="einr2">
    <w:name w:val="einr.2"/>
    <w:basedOn w:val="Standard"/>
    <w:pPr>
      <w:numPr>
        <w:numId w:val="3"/>
      </w:numPr>
      <w:spacing w:line="260" w:lineRule="atLeast"/>
      <w:ind w:right="2155"/>
      <w:jc w:val="both"/>
    </w:pPr>
  </w:style>
  <w:style w:type="paragraph" w:styleId="Textkrper-Zeileneinzug">
    <w:name w:val="Body Text Indent"/>
    <w:basedOn w:val="Standard"/>
    <w:pPr>
      <w:jc w:val="both"/>
    </w:pPr>
    <w:rPr>
      <w:sz w:val="18"/>
      <w:szCs w:val="18"/>
    </w:rPr>
  </w:style>
  <w:style w:type="paragraph" w:customStyle="1" w:styleId="Text">
    <w:name w:val="Text"/>
    <w:basedOn w:val="Standard"/>
    <w:pPr>
      <w:spacing w:after="260" w:line="260" w:lineRule="atLeast"/>
      <w:ind w:right="2155"/>
      <w:jc w:val="both"/>
    </w:p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Textkrper2">
    <w:name w:val="Body Text 2"/>
    <w:basedOn w:val="Standard"/>
    <w:rPr>
      <w:sz w:val="18"/>
      <w:szCs w:val="18"/>
    </w:rPr>
  </w:style>
  <w:style w:type="paragraph" w:styleId="Sprechblasentext">
    <w:name w:val="Balloon Text"/>
    <w:basedOn w:val="Standard"/>
    <w:semiHidden/>
    <w:rsid w:val="001A07B6"/>
    <w:rPr>
      <w:rFonts w:ascii="Tahoma" w:hAnsi="Tahoma" w:cs="Tahoma"/>
      <w:sz w:val="16"/>
      <w:szCs w:val="16"/>
    </w:rPr>
  </w:style>
  <w:style w:type="character" w:customStyle="1" w:styleId="KopfzeileZchn">
    <w:name w:val="Kopfzeile Zchn"/>
    <w:basedOn w:val="Absatz-Standardschriftart"/>
    <w:link w:val="Kopfzeile"/>
    <w:rsid w:val="0019403D"/>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7062">
      <w:bodyDiv w:val="1"/>
      <w:marLeft w:val="0"/>
      <w:marRight w:val="0"/>
      <w:marTop w:val="0"/>
      <w:marBottom w:val="0"/>
      <w:divBdr>
        <w:top w:val="none" w:sz="0" w:space="0" w:color="auto"/>
        <w:left w:val="none" w:sz="0" w:space="0" w:color="auto"/>
        <w:bottom w:val="none" w:sz="0" w:space="0" w:color="auto"/>
        <w:right w:val="none" w:sz="0" w:space="0" w:color="auto"/>
      </w:divBdr>
    </w:div>
    <w:div w:id="1718506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599</Words>
  <Characters>4055</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sdgsdggf</vt:lpstr>
    </vt:vector>
  </TitlesOfParts>
  <Company> </Company>
  <LinksUpToDate>false</LinksUpToDate>
  <CharactersWithSpaces>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sdgsdggf</dc:title>
  <dc:subject/>
  <dc:creator>LTE</dc:creator>
  <cp:keywords/>
  <dc:description/>
  <cp:lastModifiedBy>Frank, Wolfgang</cp:lastModifiedBy>
  <cp:revision>7</cp:revision>
  <cp:lastPrinted>2014-07-01T09:28:00Z</cp:lastPrinted>
  <dcterms:created xsi:type="dcterms:W3CDTF">2021-09-29T13:25:00Z</dcterms:created>
  <dcterms:modified xsi:type="dcterms:W3CDTF">2022-08-09T12:38:00Z</dcterms:modified>
</cp:coreProperties>
</file>